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B0B72" w14:textId="73CD3899" w:rsidR="00A869C0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81690">
        <w:rPr>
          <w:rFonts w:ascii="Arial" w:eastAsia="MS Mincho" w:hAnsi="Arial"/>
          <w:b/>
          <w:sz w:val="24"/>
          <w:szCs w:val="24"/>
          <w:lang w:val="en-GB" w:eastAsia="x-none"/>
        </w:rPr>
        <w:t>10791</w:t>
      </w:r>
    </w:p>
    <w:p w14:paraId="6F9F5433" w14:textId="44FB7B2E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November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November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1798B8C1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820765">
        <w:rPr>
          <w:rFonts w:ascii="Arial" w:hAnsi="Arial" w:cs="Arial"/>
          <w:b/>
          <w:bCs/>
          <w:sz w:val="24"/>
          <w:szCs w:val="20"/>
        </w:rPr>
        <w:t>5.4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0CBF0D1C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4C03AB" w:rsidRPr="004C03AB">
        <w:rPr>
          <w:rFonts w:ascii="Arial" w:hAnsi="Arial" w:cs="Arial"/>
          <w:b/>
          <w:bCs/>
          <w:sz w:val="24"/>
          <w:szCs w:val="20"/>
        </w:rPr>
        <w:t xml:space="preserve">On </w:t>
      </w:r>
      <w:r w:rsidR="008A69BA">
        <w:rPr>
          <w:rFonts w:ascii="Arial" w:hAnsi="Arial" w:cs="Arial"/>
          <w:b/>
          <w:bCs/>
          <w:sz w:val="24"/>
          <w:szCs w:val="20"/>
        </w:rPr>
        <w:t xml:space="preserve">counting HARQ-NACKs </w:t>
      </w:r>
      <w:r w:rsidR="009C5711">
        <w:rPr>
          <w:rFonts w:ascii="Arial" w:hAnsi="Arial" w:cs="Arial"/>
          <w:b/>
          <w:bCs/>
          <w:sz w:val="24"/>
          <w:szCs w:val="20"/>
        </w:rPr>
        <w:t>for</w:t>
      </w:r>
      <w:r w:rsidR="008A69BA">
        <w:rPr>
          <w:rFonts w:ascii="Arial" w:hAnsi="Arial" w:cs="Arial"/>
          <w:b/>
          <w:bCs/>
          <w:sz w:val="24"/>
          <w:szCs w:val="20"/>
        </w:rPr>
        <w:t xml:space="preserve"> triggering </w:t>
      </w:r>
      <w:r w:rsidR="004C03AB" w:rsidRPr="004C03AB">
        <w:rPr>
          <w:rFonts w:ascii="Arial" w:hAnsi="Arial" w:cs="Arial"/>
          <w:b/>
          <w:bCs/>
          <w:sz w:val="24"/>
          <w:szCs w:val="20"/>
        </w:rPr>
        <w:t xml:space="preserve">survival time </w:t>
      </w:r>
      <w:r w:rsidR="008A69BA">
        <w:rPr>
          <w:rFonts w:ascii="Arial" w:hAnsi="Arial" w:cs="Arial"/>
          <w:b/>
          <w:bCs/>
          <w:sz w:val="24"/>
          <w:szCs w:val="20"/>
        </w:rPr>
        <w:t>state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844FEAB" w14:textId="73DB7A2E" w:rsidR="00B70249" w:rsidRDefault="004C03AB" w:rsidP="004C03A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Rel-17, survival time </w:t>
      </w:r>
      <w:r w:rsidR="00167EDF">
        <w:rPr>
          <w:sz w:val="20"/>
          <w:szCs w:val="20"/>
        </w:rPr>
        <w:t xml:space="preserve">(ST) </w:t>
      </w:r>
      <w:r>
        <w:rPr>
          <w:sz w:val="20"/>
          <w:szCs w:val="20"/>
        </w:rPr>
        <w:t>is introduced as a new QoS</w:t>
      </w:r>
      <w:r w:rsidR="00E42588">
        <w:rPr>
          <w:sz w:val="20"/>
          <w:szCs w:val="20"/>
        </w:rPr>
        <w:t xml:space="preserve"> parameter</w:t>
      </w:r>
      <w:r w:rsidR="00A23992">
        <w:rPr>
          <w:sz w:val="20"/>
          <w:szCs w:val="20"/>
        </w:rPr>
        <w:t xml:space="preserve">, which </w:t>
      </w:r>
      <w:r w:rsidR="00487E9E">
        <w:rPr>
          <w:sz w:val="20"/>
          <w:szCs w:val="20"/>
        </w:rPr>
        <w:t xml:space="preserve">is a maximal </w:t>
      </w:r>
      <w:r w:rsidR="00C96130">
        <w:rPr>
          <w:sz w:val="20"/>
          <w:szCs w:val="20"/>
        </w:rPr>
        <w:t xml:space="preserve">time </w:t>
      </w:r>
      <w:r w:rsidR="00487E9E">
        <w:rPr>
          <w:sz w:val="20"/>
          <w:szCs w:val="20"/>
        </w:rPr>
        <w:t>duration</w:t>
      </w:r>
      <w:r w:rsidR="00755A3A">
        <w:rPr>
          <w:sz w:val="20"/>
          <w:szCs w:val="20"/>
        </w:rPr>
        <w:t xml:space="preserve"> </w:t>
      </w:r>
      <w:r w:rsidR="00C96130">
        <w:rPr>
          <w:sz w:val="20"/>
          <w:szCs w:val="20"/>
        </w:rPr>
        <w:t xml:space="preserve">allowed after </w:t>
      </w:r>
      <w:r w:rsidR="00CC7C54">
        <w:rPr>
          <w:sz w:val="20"/>
          <w:szCs w:val="20"/>
        </w:rPr>
        <w:t xml:space="preserve">passing </w:t>
      </w:r>
      <w:r w:rsidR="00C96130">
        <w:rPr>
          <w:sz w:val="20"/>
          <w:szCs w:val="20"/>
        </w:rPr>
        <w:t>a deadline of</w:t>
      </w:r>
      <w:r w:rsidR="00487E9E">
        <w:rPr>
          <w:sz w:val="20"/>
          <w:szCs w:val="20"/>
        </w:rPr>
        <w:t xml:space="preserve"> </w:t>
      </w:r>
      <w:r w:rsidR="00A23992">
        <w:rPr>
          <w:sz w:val="20"/>
          <w:szCs w:val="20"/>
        </w:rPr>
        <w:t>a</w:t>
      </w:r>
      <w:r w:rsidR="00487E9E">
        <w:rPr>
          <w:sz w:val="20"/>
          <w:szCs w:val="20"/>
        </w:rPr>
        <w:t xml:space="preserve">n expected </w:t>
      </w:r>
      <w:r w:rsidR="00A23992">
        <w:rPr>
          <w:sz w:val="20"/>
          <w:szCs w:val="20"/>
        </w:rPr>
        <w:t xml:space="preserve">message </w:t>
      </w:r>
      <w:r w:rsidR="00C96130">
        <w:rPr>
          <w:sz w:val="20"/>
          <w:szCs w:val="20"/>
        </w:rPr>
        <w:t xml:space="preserve">without the message </w:t>
      </w:r>
      <w:r w:rsidR="00487E9E">
        <w:rPr>
          <w:sz w:val="20"/>
          <w:szCs w:val="20"/>
        </w:rPr>
        <w:t xml:space="preserve">being received </w:t>
      </w:r>
      <w:r w:rsidR="00755A3A">
        <w:rPr>
          <w:sz w:val="20"/>
          <w:szCs w:val="20"/>
        </w:rPr>
        <w:t xml:space="preserve">by </w:t>
      </w:r>
      <w:r w:rsidR="00955C86">
        <w:rPr>
          <w:sz w:val="20"/>
          <w:szCs w:val="20"/>
        </w:rPr>
        <w:t>the</w:t>
      </w:r>
      <w:r w:rsidR="00755A3A">
        <w:rPr>
          <w:sz w:val="20"/>
          <w:szCs w:val="20"/>
        </w:rPr>
        <w:t xml:space="preserve"> target device</w:t>
      </w:r>
      <w:r w:rsidR="00C14A87">
        <w:rPr>
          <w:sz w:val="20"/>
          <w:szCs w:val="20"/>
        </w:rPr>
        <w:t xml:space="preserve"> [1]</w:t>
      </w:r>
      <w:r w:rsidR="00C96130">
        <w:rPr>
          <w:sz w:val="20"/>
          <w:szCs w:val="20"/>
        </w:rPr>
        <w:t>. After the ST expires,</w:t>
      </w:r>
      <w:r w:rsidR="00755A3A">
        <w:rPr>
          <w:sz w:val="20"/>
          <w:szCs w:val="20"/>
        </w:rPr>
        <w:t xml:space="preserve"> </w:t>
      </w:r>
      <w:r w:rsidR="00C96130">
        <w:rPr>
          <w:sz w:val="20"/>
          <w:szCs w:val="20"/>
        </w:rPr>
        <w:t>an</w:t>
      </w:r>
      <w:r w:rsidR="00487E9E">
        <w:rPr>
          <w:sz w:val="20"/>
          <w:szCs w:val="20"/>
        </w:rPr>
        <w:t xml:space="preserve"> application </w:t>
      </w:r>
      <w:r w:rsidR="00C96130">
        <w:rPr>
          <w:sz w:val="20"/>
          <w:szCs w:val="20"/>
        </w:rPr>
        <w:t>status becomes</w:t>
      </w:r>
      <w:r w:rsidR="00487E9E">
        <w:rPr>
          <w:sz w:val="20"/>
          <w:szCs w:val="20"/>
        </w:rPr>
        <w:t xml:space="preserve"> </w:t>
      </w:r>
      <w:r w:rsidR="00C96130">
        <w:rPr>
          <w:sz w:val="20"/>
          <w:szCs w:val="20"/>
        </w:rPr>
        <w:t xml:space="preserve">as entering </w:t>
      </w:r>
      <w:r w:rsidR="00A23992">
        <w:rPr>
          <w:sz w:val="20"/>
          <w:szCs w:val="20"/>
        </w:rPr>
        <w:t xml:space="preserve">a </w:t>
      </w:r>
      <w:r w:rsidR="00487E9E">
        <w:rPr>
          <w:sz w:val="20"/>
          <w:szCs w:val="20"/>
        </w:rPr>
        <w:t>d</w:t>
      </w:r>
      <w:r w:rsidR="00167EDF">
        <w:rPr>
          <w:sz w:val="20"/>
          <w:szCs w:val="20"/>
        </w:rPr>
        <w:t xml:space="preserve">own </w:t>
      </w:r>
      <w:r w:rsidR="00C96130">
        <w:rPr>
          <w:sz w:val="20"/>
          <w:szCs w:val="20"/>
        </w:rPr>
        <w:t>tim</w:t>
      </w:r>
      <w:r w:rsidR="00C14A87">
        <w:rPr>
          <w:sz w:val="20"/>
          <w:szCs w:val="20"/>
        </w:rPr>
        <w:t>e</w:t>
      </w:r>
      <w:r w:rsidR="00167EDF">
        <w:rPr>
          <w:sz w:val="20"/>
          <w:szCs w:val="20"/>
        </w:rPr>
        <w:t>.</w:t>
      </w:r>
      <w:r w:rsidR="00A23992">
        <w:rPr>
          <w:sz w:val="20"/>
          <w:szCs w:val="20"/>
        </w:rPr>
        <w:t xml:space="preserve"> </w:t>
      </w:r>
      <w:r w:rsidR="00B70249">
        <w:rPr>
          <w:sz w:val="20"/>
          <w:szCs w:val="20"/>
        </w:rPr>
        <w:t xml:space="preserve">Therefore, RAN2’s objective </w:t>
      </w:r>
      <w:r w:rsidR="0078722E">
        <w:rPr>
          <w:sz w:val="20"/>
          <w:szCs w:val="20"/>
        </w:rPr>
        <w:t xml:space="preserve">is </w:t>
      </w:r>
      <w:r w:rsidR="00B70249">
        <w:rPr>
          <w:sz w:val="20"/>
          <w:szCs w:val="20"/>
        </w:rPr>
        <w:t xml:space="preserve">to develop a solution that can be used by </w:t>
      </w:r>
      <w:r w:rsidR="00C14A87">
        <w:rPr>
          <w:sz w:val="20"/>
          <w:szCs w:val="20"/>
        </w:rPr>
        <w:t xml:space="preserve">the </w:t>
      </w:r>
      <w:r w:rsidR="00B70249">
        <w:rPr>
          <w:sz w:val="20"/>
          <w:szCs w:val="20"/>
        </w:rPr>
        <w:t xml:space="preserve">source and target devices to prevent </w:t>
      </w:r>
      <w:r w:rsidR="00895C00">
        <w:rPr>
          <w:sz w:val="20"/>
          <w:szCs w:val="20"/>
        </w:rPr>
        <w:t>the</w:t>
      </w:r>
      <w:r w:rsidR="00B70249">
        <w:rPr>
          <w:sz w:val="20"/>
          <w:szCs w:val="20"/>
        </w:rPr>
        <w:t xml:space="preserve"> ST </w:t>
      </w:r>
      <w:r w:rsidR="00E0223D">
        <w:rPr>
          <w:sz w:val="20"/>
          <w:szCs w:val="20"/>
        </w:rPr>
        <w:t xml:space="preserve">from </w:t>
      </w:r>
      <w:r w:rsidR="00B70249">
        <w:rPr>
          <w:sz w:val="20"/>
          <w:szCs w:val="20"/>
        </w:rPr>
        <w:t>expir</w:t>
      </w:r>
      <w:r w:rsidR="00637F8F">
        <w:rPr>
          <w:sz w:val="20"/>
          <w:szCs w:val="20"/>
        </w:rPr>
        <w:t>ing</w:t>
      </w:r>
      <w:r w:rsidR="00B70249">
        <w:rPr>
          <w:sz w:val="20"/>
          <w:szCs w:val="20"/>
        </w:rPr>
        <w:t xml:space="preserve">.  </w:t>
      </w:r>
    </w:p>
    <w:p w14:paraId="167C502D" w14:textId="1931E509" w:rsidR="008A69BA" w:rsidRDefault="008A69BA" w:rsidP="004C03A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Meanwhile, </w:t>
      </w:r>
      <w:r w:rsidRPr="004C03AB">
        <w:rPr>
          <w:sz w:val="20"/>
          <w:szCs w:val="20"/>
        </w:rPr>
        <w:t xml:space="preserve">HARQ </w:t>
      </w:r>
      <w:r>
        <w:rPr>
          <w:sz w:val="20"/>
          <w:szCs w:val="20"/>
        </w:rPr>
        <w:t xml:space="preserve">has been </w:t>
      </w:r>
      <w:r w:rsidRPr="004C03AB">
        <w:rPr>
          <w:sz w:val="20"/>
          <w:szCs w:val="20"/>
        </w:rPr>
        <w:t xml:space="preserve">an important technique for </w:t>
      </w:r>
      <w:r>
        <w:rPr>
          <w:sz w:val="20"/>
          <w:szCs w:val="20"/>
        </w:rPr>
        <w:t>improv</w:t>
      </w:r>
      <w:r w:rsidRPr="004C03AB">
        <w:rPr>
          <w:sz w:val="20"/>
          <w:szCs w:val="20"/>
        </w:rPr>
        <w:t>ing spectrum efficiency</w:t>
      </w:r>
      <w:r>
        <w:rPr>
          <w:sz w:val="20"/>
          <w:szCs w:val="20"/>
        </w:rPr>
        <w:t xml:space="preserve"> in radio communications. In 5G NR Rel-15 and Rel-16, an HARQ retransmission can be done as fast as </w:t>
      </w:r>
      <w:r w:rsidR="00F61ACC">
        <w:rPr>
          <w:sz w:val="20"/>
          <w:szCs w:val="20"/>
        </w:rPr>
        <w:t>around 0.42 msec</w:t>
      </w:r>
      <w:r>
        <w:rPr>
          <w:sz w:val="20"/>
          <w:szCs w:val="20"/>
        </w:rPr>
        <w:t xml:space="preserve"> [2].</w:t>
      </w:r>
    </w:p>
    <w:p w14:paraId="5188FFB7" w14:textId="44F8318D" w:rsidR="00785852" w:rsidRPr="005F0158" w:rsidRDefault="00785852" w:rsidP="00785852">
      <w:pPr>
        <w:jc w:val="left"/>
        <w:rPr>
          <w:sz w:val="20"/>
          <w:szCs w:val="20"/>
        </w:rPr>
      </w:pPr>
      <w:r w:rsidRPr="005F0158">
        <w:rPr>
          <w:sz w:val="20"/>
          <w:szCs w:val="20"/>
        </w:rPr>
        <w:t xml:space="preserve">In this contribution, </w:t>
      </w:r>
      <w:r w:rsidR="0035629F" w:rsidRPr="005F0158">
        <w:rPr>
          <w:sz w:val="20"/>
          <w:szCs w:val="20"/>
        </w:rPr>
        <w:t xml:space="preserve">we discuss </w:t>
      </w:r>
      <w:r w:rsidR="00336FA5">
        <w:rPr>
          <w:sz w:val="20"/>
          <w:szCs w:val="20"/>
        </w:rPr>
        <w:t>th</w:t>
      </w:r>
      <w:r w:rsidR="002C122A">
        <w:rPr>
          <w:sz w:val="20"/>
          <w:szCs w:val="20"/>
        </w:rPr>
        <w:t>e</w:t>
      </w:r>
      <w:r w:rsidR="00336FA5">
        <w:rPr>
          <w:sz w:val="20"/>
          <w:szCs w:val="20"/>
        </w:rPr>
        <w:t xml:space="preserve"> </w:t>
      </w:r>
      <w:r w:rsidR="001E5517">
        <w:rPr>
          <w:sz w:val="20"/>
          <w:szCs w:val="20"/>
        </w:rPr>
        <w:t>issue</w:t>
      </w:r>
      <w:r w:rsidR="002C122A">
        <w:rPr>
          <w:sz w:val="20"/>
          <w:szCs w:val="20"/>
        </w:rPr>
        <w:t xml:space="preserve"> </w:t>
      </w:r>
      <w:r w:rsidR="008A69BA">
        <w:rPr>
          <w:sz w:val="20"/>
          <w:szCs w:val="20"/>
        </w:rPr>
        <w:t xml:space="preserve">of using HARQ-NACK counts in triggering </w:t>
      </w:r>
      <w:r w:rsidR="0049583D">
        <w:rPr>
          <w:sz w:val="20"/>
          <w:szCs w:val="20"/>
        </w:rPr>
        <w:t>the</w:t>
      </w:r>
      <w:r w:rsidR="008A69BA">
        <w:rPr>
          <w:sz w:val="20"/>
          <w:szCs w:val="20"/>
        </w:rPr>
        <w:t xml:space="preserve"> ST state</w:t>
      </w:r>
      <w:r w:rsidR="00336FA5">
        <w:rPr>
          <w:sz w:val="20"/>
          <w:szCs w:val="20"/>
        </w:rPr>
        <w:t>.</w:t>
      </w:r>
      <w:r w:rsidR="00AD2FC1">
        <w:rPr>
          <w:sz w:val="20"/>
          <w:szCs w:val="20"/>
        </w:rPr>
        <w:t xml:space="preserve">   </w:t>
      </w:r>
    </w:p>
    <w:p w14:paraId="1AAC00FF" w14:textId="77777777" w:rsidR="00501A6A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16483CD3" w14:textId="2E9B173A" w:rsidR="00107035" w:rsidRDefault="00C85292" w:rsidP="00501A6A">
      <w:pPr>
        <w:pStyle w:val="Heading2"/>
      </w:pPr>
      <w:r>
        <w:t xml:space="preserve">“HARQ-NACK”, </w:t>
      </w:r>
      <w:r w:rsidR="0049583D">
        <w:t>t</w:t>
      </w:r>
      <w:r w:rsidR="0049583D" w:rsidRPr="0049583D">
        <w:t xml:space="preserve">he first </w:t>
      </w:r>
      <w:r w:rsidR="0049583D">
        <w:t>or</w:t>
      </w:r>
      <w:r w:rsidR="0049583D" w:rsidRPr="0049583D">
        <w:t xml:space="preserve"> not the first</w:t>
      </w:r>
      <w:r w:rsidR="0049583D">
        <w:t>,</w:t>
      </w:r>
      <w:r w:rsidR="0049583D" w:rsidRPr="0049583D">
        <w:t xml:space="preserve"> </w:t>
      </w:r>
      <w:r>
        <w:t>as the triggering condition</w:t>
      </w:r>
      <w:r w:rsidR="005B4BB2">
        <w:t>?</w:t>
      </w:r>
    </w:p>
    <w:p w14:paraId="41CEBCFE" w14:textId="1455AB14" w:rsidR="00F61ACC" w:rsidRDefault="002C122A" w:rsidP="00F61ACC">
      <w:pPr>
        <w:jc w:val="left"/>
        <w:rPr>
          <w:sz w:val="20"/>
          <w:szCs w:val="20"/>
        </w:rPr>
      </w:pPr>
      <w:r w:rsidRPr="002C122A">
        <w:rPr>
          <w:sz w:val="20"/>
          <w:szCs w:val="20"/>
        </w:rPr>
        <w:t>In the top 3 use cases that RAN2 decided to focus on</w:t>
      </w:r>
      <w:r w:rsidR="00955C86">
        <w:rPr>
          <w:sz w:val="20"/>
          <w:szCs w:val="20"/>
        </w:rPr>
        <w:t xml:space="preserve"> [</w:t>
      </w:r>
      <w:r w:rsidR="00395F3D">
        <w:rPr>
          <w:sz w:val="20"/>
          <w:szCs w:val="20"/>
        </w:rPr>
        <w:t>3</w:t>
      </w:r>
      <w:r w:rsidR="00955C86">
        <w:rPr>
          <w:sz w:val="20"/>
          <w:szCs w:val="20"/>
        </w:rPr>
        <w:t>]</w:t>
      </w:r>
      <w:r w:rsidRPr="002C122A">
        <w:rPr>
          <w:sz w:val="20"/>
          <w:szCs w:val="20"/>
        </w:rPr>
        <w:t xml:space="preserve">, </w:t>
      </w:r>
      <w:r w:rsidR="00C96130">
        <w:rPr>
          <w:sz w:val="20"/>
          <w:szCs w:val="20"/>
        </w:rPr>
        <w:t>the ST requirements are 0.</w:t>
      </w:r>
      <w:r w:rsidR="00CC7C54">
        <w:rPr>
          <w:sz w:val="20"/>
          <w:szCs w:val="20"/>
        </w:rPr>
        <w:t>5</w:t>
      </w:r>
      <w:r w:rsidR="00C96130">
        <w:rPr>
          <w:sz w:val="20"/>
          <w:szCs w:val="20"/>
        </w:rPr>
        <w:t>, 1, and 2 msec, respectively</w:t>
      </w:r>
      <w:r w:rsidR="008A69BA">
        <w:rPr>
          <w:sz w:val="20"/>
          <w:szCs w:val="20"/>
        </w:rPr>
        <w:t>.</w:t>
      </w:r>
      <w:r w:rsidR="00395F3D">
        <w:rPr>
          <w:sz w:val="20"/>
          <w:szCs w:val="20"/>
        </w:rPr>
        <w:t xml:space="preserve"> </w:t>
      </w:r>
      <w:r w:rsidR="00F61ACC">
        <w:rPr>
          <w:sz w:val="20"/>
          <w:szCs w:val="20"/>
        </w:rPr>
        <w:t xml:space="preserve">Therefore, </w:t>
      </w:r>
      <w:r w:rsidR="00C335E6" w:rsidRPr="004C03AB">
        <w:rPr>
          <w:sz w:val="20"/>
          <w:szCs w:val="20"/>
        </w:rPr>
        <w:t>HARQ retransmission</w:t>
      </w:r>
      <w:r w:rsidR="00C335E6">
        <w:rPr>
          <w:sz w:val="20"/>
          <w:szCs w:val="20"/>
        </w:rPr>
        <w:t xml:space="preserve"> </w:t>
      </w:r>
      <w:r w:rsidR="00E0223D">
        <w:rPr>
          <w:sz w:val="20"/>
          <w:szCs w:val="20"/>
        </w:rPr>
        <w:t>alone is insufficient in</w:t>
      </w:r>
      <w:r w:rsidR="00C335E6">
        <w:rPr>
          <w:sz w:val="20"/>
          <w:szCs w:val="20"/>
        </w:rPr>
        <w:t xml:space="preserve"> meet</w:t>
      </w:r>
      <w:r w:rsidR="00E0223D">
        <w:rPr>
          <w:sz w:val="20"/>
          <w:szCs w:val="20"/>
        </w:rPr>
        <w:t>ing</w:t>
      </w:r>
      <w:r w:rsidR="00C335E6">
        <w:rPr>
          <w:sz w:val="20"/>
          <w:szCs w:val="20"/>
        </w:rPr>
        <w:t xml:space="preserve"> the most stringent ST requirement, i.e.,</w:t>
      </w:r>
      <w:r w:rsidR="008A69BA">
        <w:rPr>
          <w:sz w:val="20"/>
          <w:szCs w:val="20"/>
        </w:rPr>
        <w:t xml:space="preserve"> 0.5 m</w:t>
      </w:r>
      <w:r w:rsidR="00F61ACC">
        <w:rPr>
          <w:sz w:val="20"/>
          <w:szCs w:val="20"/>
        </w:rPr>
        <w:t>s</w:t>
      </w:r>
      <w:r w:rsidR="008A69BA">
        <w:rPr>
          <w:sz w:val="20"/>
          <w:szCs w:val="20"/>
        </w:rPr>
        <w:t>ec</w:t>
      </w:r>
      <w:r w:rsidR="002116A7">
        <w:rPr>
          <w:sz w:val="20"/>
          <w:szCs w:val="20"/>
        </w:rPr>
        <w:t>, in which case, t</w:t>
      </w:r>
      <w:r w:rsidR="00F61ACC">
        <w:rPr>
          <w:sz w:val="20"/>
          <w:szCs w:val="20"/>
        </w:rPr>
        <w:t xml:space="preserve">he ST state </w:t>
      </w:r>
      <w:r w:rsidR="00AF4CF8">
        <w:rPr>
          <w:sz w:val="20"/>
          <w:szCs w:val="20"/>
        </w:rPr>
        <w:t>must</w:t>
      </w:r>
      <w:r w:rsidR="00F61ACC">
        <w:rPr>
          <w:sz w:val="20"/>
          <w:szCs w:val="20"/>
        </w:rPr>
        <w:t xml:space="preserve"> be triggered by the first “HARQ-NACK”.</w:t>
      </w:r>
      <w:r w:rsidR="00E0223D">
        <w:rPr>
          <w:sz w:val="20"/>
          <w:szCs w:val="20"/>
        </w:rPr>
        <w:t xml:space="preserve"> </w:t>
      </w:r>
      <w:r w:rsidR="00C335E6">
        <w:rPr>
          <w:sz w:val="20"/>
          <w:szCs w:val="20"/>
        </w:rPr>
        <w:t xml:space="preserve">However, </w:t>
      </w:r>
      <w:r w:rsidR="00395F3D">
        <w:rPr>
          <w:sz w:val="20"/>
          <w:szCs w:val="20"/>
        </w:rPr>
        <w:t>for the other two use cases</w:t>
      </w:r>
      <w:r w:rsidRPr="002C122A">
        <w:rPr>
          <w:sz w:val="20"/>
          <w:szCs w:val="20"/>
        </w:rPr>
        <w:t xml:space="preserve">, there </w:t>
      </w:r>
      <w:r w:rsidR="00AC5C65">
        <w:rPr>
          <w:sz w:val="20"/>
          <w:szCs w:val="20"/>
        </w:rPr>
        <w:t>is</w:t>
      </w:r>
      <w:r w:rsidRPr="002C122A">
        <w:rPr>
          <w:sz w:val="20"/>
          <w:szCs w:val="20"/>
        </w:rPr>
        <w:t xml:space="preserve"> still </w:t>
      </w:r>
      <w:r w:rsidR="00395F3D">
        <w:rPr>
          <w:sz w:val="20"/>
          <w:szCs w:val="20"/>
        </w:rPr>
        <w:t xml:space="preserve">time and </w:t>
      </w:r>
      <w:r w:rsidR="007C39BA">
        <w:rPr>
          <w:sz w:val="20"/>
          <w:szCs w:val="20"/>
        </w:rPr>
        <w:t>opportunity</w:t>
      </w:r>
      <w:r w:rsidRPr="002C122A">
        <w:rPr>
          <w:sz w:val="20"/>
          <w:szCs w:val="20"/>
        </w:rPr>
        <w:t xml:space="preserve">(s) to salvage </w:t>
      </w:r>
      <w:r w:rsidR="00AC5C65">
        <w:rPr>
          <w:sz w:val="20"/>
          <w:szCs w:val="20"/>
        </w:rPr>
        <w:t>an</w:t>
      </w:r>
      <w:r w:rsidRPr="002C122A">
        <w:rPr>
          <w:sz w:val="20"/>
          <w:szCs w:val="20"/>
        </w:rPr>
        <w:t xml:space="preserve"> initially failed message by using a</w:t>
      </w:r>
      <w:r w:rsidR="00F61ACC">
        <w:rPr>
          <w:sz w:val="20"/>
          <w:szCs w:val="20"/>
        </w:rPr>
        <w:t>n</w:t>
      </w:r>
      <w:r w:rsidRPr="002C122A">
        <w:rPr>
          <w:sz w:val="20"/>
          <w:szCs w:val="20"/>
        </w:rPr>
        <w:t xml:space="preserve"> HARQ </w:t>
      </w:r>
      <w:r w:rsidR="00C14A87">
        <w:rPr>
          <w:sz w:val="20"/>
          <w:szCs w:val="20"/>
        </w:rPr>
        <w:t>retransmission</w:t>
      </w:r>
      <w:r w:rsidRPr="002C122A">
        <w:rPr>
          <w:sz w:val="20"/>
          <w:szCs w:val="20"/>
        </w:rPr>
        <w:t xml:space="preserve"> without </w:t>
      </w:r>
      <w:r w:rsidR="00215C4F">
        <w:rPr>
          <w:sz w:val="20"/>
          <w:szCs w:val="20"/>
        </w:rPr>
        <w:t>triggering the ST state</w:t>
      </w:r>
      <w:r w:rsidRPr="002C122A">
        <w:rPr>
          <w:sz w:val="20"/>
          <w:szCs w:val="20"/>
        </w:rPr>
        <w:t xml:space="preserve">. </w:t>
      </w:r>
    </w:p>
    <w:p w14:paraId="06C4C69C" w14:textId="6552BDD6" w:rsidR="00480440" w:rsidRDefault="00E0223D" w:rsidP="00F61ACC">
      <w:pPr>
        <w:jc w:val="left"/>
        <w:rPr>
          <w:sz w:val="20"/>
          <w:szCs w:val="20"/>
        </w:rPr>
      </w:pPr>
      <w:r>
        <w:rPr>
          <w:sz w:val="20"/>
          <w:szCs w:val="20"/>
        </w:rPr>
        <w:t>D</w:t>
      </w:r>
      <w:r w:rsidR="002C122A" w:rsidRPr="002C122A">
        <w:rPr>
          <w:sz w:val="20"/>
          <w:szCs w:val="20"/>
        </w:rPr>
        <w:t>uring [Post115-e][513] email discussion [</w:t>
      </w:r>
      <w:r w:rsidR="00F61ACC">
        <w:rPr>
          <w:sz w:val="20"/>
          <w:szCs w:val="20"/>
        </w:rPr>
        <w:t>4</w:t>
      </w:r>
      <w:r w:rsidR="002C122A" w:rsidRPr="002C122A">
        <w:rPr>
          <w:sz w:val="20"/>
          <w:szCs w:val="20"/>
        </w:rPr>
        <w:t xml:space="preserve">], </w:t>
      </w:r>
      <w:r w:rsidR="00AC5C65">
        <w:rPr>
          <w:sz w:val="20"/>
          <w:szCs w:val="20"/>
        </w:rPr>
        <w:t xml:space="preserve">while </w:t>
      </w:r>
      <w:r w:rsidR="002C122A" w:rsidRPr="002C122A">
        <w:rPr>
          <w:sz w:val="20"/>
          <w:szCs w:val="20"/>
        </w:rPr>
        <w:t>m</w:t>
      </w:r>
      <w:r w:rsidR="00F61ACC">
        <w:rPr>
          <w:sz w:val="20"/>
          <w:szCs w:val="20"/>
        </w:rPr>
        <w:t>any</w:t>
      </w:r>
      <w:r w:rsidR="002C122A" w:rsidRPr="002C122A">
        <w:rPr>
          <w:sz w:val="20"/>
          <w:szCs w:val="20"/>
        </w:rPr>
        <w:t xml:space="preserve"> companies support that the first “HARQ-NACK” always triggers the ST state</w:t>
      </w:r>
      <w:r w:rsidR="00AC5C65">
        <w:rPr>
          <w:sz w:val="20"/>
          <w:szCs w:val="20"/>
        </w:rPr>
        <w:t>,</w:t>
      </w:r>
      <w:r w:rsidR="002C122A" w:rsidRPr="002C122A">
        <w:rPr>
          <w:sz w:val="20"/>
          <w:szCs w:val="20"/>
        </w:rPr>
        <w:t xml:space="preserve"> </w:t>
      </w:r>
      <w:r w:rsidR="00F61ACC">
        <w:rPr>
          <w:sz w:val="20"/>
          <w:szCs w:val="20"/>
        </w:rPr>
        <w:t>other</w:t>
      </w:r>
      <w:r w:rsidR="00AC5C65">
        <w:rPr>
          <w:sz w:val="20"/>
          <w:szCs w:val="20"/>
        </w:rPr>
        <w:t xml:space="preserve"> companies </w:t>
      </w:r>
      <w:r w:rsidR="00F61ACC">
        <w:rPr>
          <w:sz w:val="20"/>
          <w:szCs w:val="20"/>
        </w:rPr>
        <w:t>support an alternative where the</w:t>
      </w:r>
      <w:r w:rsidR="00F61ACC" w:rsidRPr="00AD5335">
        <w:rPr>
          <w:rFonts w:hint="eastAsia"/>
          <w:sz w:val="20"/>
          <w:szCs w:val="20"/>
        </w:rPr>
        <w:t xml:space="preserve"> triggering condition for entering </w:t>
      </w:r>
      <w:r w:rsidR="00F61ACC">
        <w:rPr>
          <w:sz w:val="20"/>
          <w:szCs w:val="20"/>
        </w:rPr>
        <w:t>the ST</w:t>
      </w:r>
      <w:r w:rsidR="00F61ACC" w:rsidRPr="00AD5335">
        <w:rPr>
          <w:rFonts w:hint="eastAsia"/>
          <w:sz w:val="20"/>
          <w:szCs w:val="20"/>
        </w:rPr>
        <w:t xml:space="preserve"> state </w:t>
      </w:r>
      <w:r w:rsidR="00F61ACC">
        <w:rPr>
          <w:sz w:val="20"/>
          <w:szCs w:val="20"/>
        </w:rPr>
        <w:t>is a</w:t>
      </w:r>
      <w:r w:rsidR="00F61ACC" w:rsidRPr="00AD5335">
        <w:rPr>
          <w:rFonts w:hint="eastAsia"/>
          <w:sz w:val="20"/>
          <w:szCs w:val="20"/>
        </w:rPr>
        <w:t xml:space="preserve"> configurable number N</w:t>
      </w:r>
      <w:r w:rsidR="00F61ACC">
        <w:rPr>
          <w:sz w:val="20"/>
          <w:szCs w:val="20"/>
        </w:rPr>
        <w:t xml:space="preserve"> </w:t>
      </w:r>
      <w:r w:rsidR="00F61ACC" w:rsidRPr="00AD5335">
        <w:rPr>
          <w:rFonts w:hint="eastAsia"/>
          <w:sz w:val="20"/>
          <w:szCs w:val="20"/>
        </w:rPr>
        <w:t>(</w:t>
      </w:r>
      <w:r w:rsidR="00F61ACC" w:rsidRPr="00AD5335">
        <w:rPr>
          <w:rFonts w:hint="eastAsia"/>
          <w:sz w:val="20"/>
          <w:szCs w:val="20"/>
        </w:rPr>
        <w:t>≥</w:t>
      </w:r>
      <w:r w:rsidR="00F61ACC" w:rsidRPr="00AD5335">
        <w:rPr>
          <w:rFonts w:hint="eastAsia"/>
          <w:sz w:val="20"/>
          <w:szCs w:val="20"/>
        </w:rPr>
        <w:t>1) of consecutive HARQ-NACKs</w:t>
      </w:r>
      <w:r w:rsidR="002116A7">
        <w:rPr>
          <w:sz w:val="20"/>
          <w:szCs w:val="20"/>
        </w:rPr>
        <w:t>, the value of N being configured based on the ST requirement and a</w:t>
      </w:r>
      <w:r w:rsidR="0049583D">
        <w:rPr>
          <w:sz w:val="20"/>
          <w:szCs w:val="20"/>
        </w:rPr>
        <w:t xml:space="preserve">n estimated (which doesn’t have to be the minimal) </w:t>
      </w:r>
      <w:r w:rsidR="002116A7">
        <w:rPr>
          <w:sz w:val="20"/>
          <w:szCs w:val="20"/>
        </w:rPr>
        <w:t>round-trip time for HARQ retransmission</w:t>
      </w:r>
      <w:r w:rsidR="00F93739">
        <w:rPr>
          <w:sz w:val="20"/>
          <w:szCs w:val="20"/>
        </w:rPr>
        <w:t>s</w:t>
      </w:r>
      <w:r w:rsidR="00F61ACC" w:rsidRPr="00AD5335">
        <w:rPr>
          <w:rFonts w:hint="eastAsia"/>
          <w:sz w:val="20"/>
          <w:szCs w:val="20"/>
        </w:rPr>
        <w:t>.</w:t>
      </w:r>
      <w:r w:rsidR="002116A7">
        <w:rPr>
          <w:sz w:val="20"/>
          <w:szCs w:val="20"/>
        </w:rPr>
        <w:t xml:space="preserve"> </w:t>
      </w:r>
    </w:p>
    <w:p w14:paraId="7E4BCCF4" w14:textId="10948AD1" w:rsidR="002C122A" w:rsidRDefault="002116A7" w:rsidP="00F61ACC">
      <w:pPr>
        <w:jc w:val="left"/>
        <w:rPr>
          <w:sz w:val="20"/>
          <w:szCs w:val="20"/>
        </w:rPr>
      </w:pPr>
      <w:r>
        <w:rPr>
          <w:sz w:val="20"/>
          <w:szCs w:val="20"/>
        </w:rPr>
        <w:t>The first approach is equivalent to having a fixed N as 1, while not requiring UEs to perform any counting. A key concern on th</w:t>
      </w:r>
      <w:r w:rsidR="00F93739">
        <w:rPr>
          <w:sz w:val="20"/>
          <w:szCs w:val="20"/>
        </w:rPr>
        <w:t>e first</w:t>
      </w:r>
      <w:r>
        <w:rPr>
          <w:sz w:val="20"/>
          <w:szCs w:val="20"/>
        </w:rPr>
        <w:t xml:space="preserve"> approach is </w:t>
      </w:r>
      <w:r w:rsidR="00AC5C65">
        <w:rPr>
          <w:sz w:val="20"/>
          <w:szCs w:val="20"/>
        </w:rPr>
        <w:t>that</w:t>
      </w:r>
      <w:r w:rsidR="002C122A" w:rsidRPr="002C122A">
        <w:rPr>
          <w:sz w:val="20"/>
          <w:szCs w:val="20"/>
        </w:rPr>
        <w:t xml:space="preserve"> </w:t>
      </w:r>
      <w:r w:rsidR="00480440">
        <w:rPr>
          <w:sz w:val="20"/>
          <w:szCs w:val="20"/>
        </w:rPr>
        <w:t xml:space="preserve">a </w:t>
      </w:r>
      <w:r w:rsidR="00215C4F">
        <w:rPr>
          <w:sz w:val="20"/>
          <w:szCs w:val="20"/>
        </w:rPr>
        <w:t xml:space="preserve">triggering </w:t>
      </w:r>
      <w:r w:rsidR="00480440">
        <w:rPr>
          <w:sz w:val="20"/>
          <w:szCs w:val="20"/>
        </w:rPr>
        <w:t xml:space="preserve">of the ST state </w:t>
      </w:r>
      <w:r w:rsidR="00215C4F">
        <w:rPr>
          <w:sz w:val="20"/>
          <w:szCs w:val="20"/>
        </w:rPr>
        <w:t xml:space="preserve">may be </w:t>
      </w:r>
      <w:r w:rsidR="003541B6">
        <w:rPr>
          <w:sz w:val="20"/>
          <w:szCs w:val="20"/>
        </w:rPr>
        <w:t>premature,</w:t>
      </w:r>
      <w:r w:rsidR="00215C4F">
        <w:rPr>
          <w:sz w:val="20"/>
          <w:szCs w:val="20"/>
        </w:rPr>
        <w:t xml:space="preserve"> and </w:t>
      </w:r>
      <w:r w:rsidR="003541B6">
        <w:rPr>
          <w:sz w:val="20"/>
          <w:szCs w:val="20"/>
        </w:rPr>
        <w:t xml:space="preserve">as a result, </w:t>
      </w:r>
      <w:r w:rsidR="0003544E">
        <w:rPr>
          <w:sz w:val="20"/>
          <w:szCs w:val="20"/>
        </w:rPr>
        <w:t>RAN</w:t>
      </w:r>
      <w:r w:rsidR="002C122A" w:rsidRPr="002C122A">
        <w:rPr>
          <w:sz w:val="20"/>
          <w:szCs w:val="20"/>
        </w:rPr>
        <w:t xml:space="preserve"> </w:t>
      </w:r>
      <w:r w:rsidR="0003544E">
        <w:rPr>
          <w:sz w:val="20"/>
          <w:szCs w:val="20"/>
        </w:rPr>
        <w:t>may</w:t>
      </w:r>
      <w:r w:rsidR="002C122A" w:rsidRPr="002C122A">
        <w:rPr>
          <w:sz w:val="20"/>
          <w:szCs w:val="20"/>
        </w:rPr>
        <w:t xml:space="preserve"> lose </w:t>
      </w:r>
      <w:r w:rsidR="00AC5C65">
        <w:rPr>
          <w:sz w:val="20"/>
          <w:szCs w:val="20"/>
        </w:rPr>
        <w:t xml:space="preserve">the </w:t>
      </w:r>
      <w:r w:rsidR="0003544E">
        <w:rPr>
          <w:sz w:val="20"/>
          <w:szCs w:val="20"/>
        </w:rPr>
        <w:t>opportunity(s)</w:t>
      </w:r>
      <w:r w:rsidR="002C122A" w:rsidRPr="002C122A">
        <w:rPr>
          <w:sz w:val="20"/>
          <w:szCs w:val="20"/>
        </w:rPr>
        <w:t xml:space="preserve"> to use</w:t>
      </w:r>
      <w:r w:rsidR="00AC5C65">
        <w:rPr>
          <w:sz w:val="20"/>
          <w:szCs w:val="20"/>
        </w:rPr>
        <w:t xml:space="preserve"> </w:t>
      </w:r>
      <w:r w:rsidR="002C122A" w:rsidRPr="002C122A">
        <w:rPr>
          <w:sz w:val="20"/>
          <w:szCs w:val="20"/>
        </w:rPr>
        <w:t xml:space="preserve">regular HARQ </w:t>
      </w:r>
      <w:r w:rsidR="00AC5C65">
        <w:rPr>
          <w:sz w:val="20"/>
          <w:szCs w:val="20"/>
        </w:rPr>
        <w:t>retransmission(s)</w:t>
      </w:r>
      <w:r w:rsidR="002C122A" w:rsidRPr="002C122A">
        <w:rPr>
          <w:sz w:val="20"/>
          <w:szCs w:val="20"/>
        </w:rPr>
        <w:t xml:space="preserve"> to salvage </w:t>
      </w:r>
      <w:r w:rsidR="00AC5C65">
        <w:rPr>
          <w:sz w:val="20"/>
          <w:szCs w:val="20"/>
        </w:rPr>
        <w:t>the</w:t>
      </w:r>
      <w:r w:rsidR="002C122A" w:rsidRPr="002C122A">
        <w:rPr>
          <w:sz w:val="20"/>
          <w:szCs w:val="20"/>
        </w:rPr>
        <w:t xml:space="preserve"> initial</w:t>
      </w:r>
      <w:r w:rsidR="00AC5C65">
        <w:rPr>
          <w:sz w:val="20"/>
          <w:szCs w:val="20"/>
        </w:rPr>
        <w:t>ly</w:t>
      </w:r>
      <w:r w:rsidR="002C122A" w:rsidRPr="002C122A">
        <w:rPr>
          <w:sz w:val="20"/>
          <w:szCs w:val="20"/>
        </w:rPr>
        <w:t xml:space="preserve"> failed message,</w:t>
      </w:r>
      <w:r w:rsidR="006A1F20">
        <w:rPr>
          <w:sz w:val="20"/>
          <w:szCs w:val="20"/>
        </w:rPr>
        <w:t xml:space="preserve"> without triggering the ST state</w:t>
      </w:r>
      <w:r w:rsidR="00480440">
        <w:rPr>
          <w:sz w:val="20"/>
          <w:szCs w:val="20"/>
        </w:rPr>
        <w:t xml:space="preserve">, when the ST requirement is greater than 0.5 msec, </w:t>
      </w:r>
      <w:r w:rsidR="00DA75A5">
        <w:rPr>
          <w:sz w:val="20"/>
          <w:szCs w:val="20"/>
        </w:rPr>
        <w:t>e.g.,</w:t>
      </w:r>
      <w:r w:rsidR="00480440">
        <w:rPr>
          <w:sz w:val="20"/>
          <w:szCs w:val="20"/>
        </w:rPr>
        <w:t xml:space="preserve"> 1 or 2 msec</w:t>
      </w:r>
      <w:r w:rsidR="002C122A" w:rsidRPr="002C122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F93739">
        <w:rPr>
          <w:sz w:val="20"/>
          <w:szCs w:val="20"/>
        </w:rPr>
        <w:t>In the second approach</w:t>
      </w:r>
      <w:r>
        <w:rPr>
          <w:sz w:val="20"/>
          <w:szCs w:val="20"/>
        </w:rPr>
        <w:t>, w</w:t>
      </w:r>
      <w:r w:rsidRPr="002116A7">
        <w:rPr>
          <w:rFonts w:hint="eastAsia"/>
          <w:sz w:val="20"/>
          <w:szCs w:val="20"/>
        </w:rPr>
        <w:t xml:space="preserve">ith configurable </w:t>
      </w:r>
      <w:r w:rsidR="00EA2451" w:rsidRPr="00AD5335">
        <w:rPr>
          <w:rFonts w:hint="eastAsia"/>
          <w:sz w:val="20"/>
          <w:szCs w:val="20"/>
        </w:rPr>
        <w:t>N</w:t>
      </w:r>
      <w:r w:rsidR="00EA2451">
        <w:rPr>
          <w:sz w:val="20"/>
          <w:szCs w:val="20"/>
        </w:rPr>
        <w:t xml:space="preserve"> </w:t>
      </w:r>
      <w:r w:rsidR="00EA2451" w:rsidRPr="00AD5335">
        <w:rPr>
          <w:rFonts w:hint="eastAsia"/>
          <w:sz w:val="20"/>
          <w:szCs w:val="20"/>
        </w:rPr>
        <w:t>(</w:t>
      </w:r>
      <w:r w:rsidR="00EA2451" w:rsidRPr="00AD5335">
        <w:rPr>
          <w:rFonts w:hint="eastAsia"/>
          <w:sz w:val="20"/>
          <w:szCs w:val="20"/>
        </w:rPr>
        <w:t>≥</w:t>
      </w:r>
      <w:r w:rsidR="00EA2451" w:rsidRPr="00AD5335">
        <w:rPr>
          <w:rFonts w:hint="eastAsia"/>
          <w:sz w:val="20"/>
          <w:szCs w:val="20"/>
        </w:rPr>
        <w:t>1)</w:t>
      </w:r>
      <w:r w:rsidRPr="002116A7"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a</w:t>
      </w:r>
      <w:r w:rsidRPr="002116A7">
        <w:rPr>
          <w:rFonts w:hint="eastAsia"/>
          <w:sz w:val="20"/>
          <w:szCs w:val="20"/>
        </w:rPr>
        <w:t xml:space="preserve"> UE may need to use a counter to count the consecutive transmission failures. A key concern on this approach is the complexity added on UEs.</w:t>
      </w:r>
    </w:p>
    <w:p w14:paraId="3AA4E5E0" w14:textId="17145A9B" w:rsidR="00295174" w:rsidRDefault="001B58AC" w:rsidP="005545FA">
      <w:pPr>
        <w:pStyle w:val="Heading2"/>
      </w:pPr>
      <w:r>
        <w:t xml:space="preserve">A </w:t>
      </w:r>
      <w:r w:rsidR="00AD218E">
        <w:t xml:space="preserve">proposed </w:t>
      </w:r>
      <w:r w:rsidR="00167EDF">
        <w:t>solution</w:t>
      </w:r>
    </w:p>
    <w:p w14:paraId="48A470C9" w14:textId="454B0A7C" w:rsidR="00000E32" w:rsidRPr="00167EDF" w:rsidRDefault="00167EDF" w:rsidP="00000E32">
      <w:pPr>
        <w:spacing w:before="240" w:after="240"/>
        <w:jc w:val="left"/>
        <w:rPr>
          <w:sz w:val="20"/>
          <w:szCs w:val="20"/>
        </w:rPr>
      </w:pPr>
      <w:r w:rsidRPr="00167EDF">
        <w:rPr>
          <w:sz w:val="20"/>
          <w:szCs w:val="20"/>
        </w:rPr>
        <w:t xml:space="preserve">For a DRB configured with ST requirement, the gNB sends “HARQ-NACKs” with the ability </w:t>
      </w:r>
      <w:r w:rsidR="00480440">
        <w:rPr>
          <w:sz w:val="20"/>
          <w:szCs w:val="20"/>
        </w:rPr>
        <w:t xml:space="preserve">for the UE </w:t>
      </w:r>
      <w:r w:rsidRPr="00167EDF">
        <w:rPr>
          <w:sz w:val="20"/>
          <w:szCs w:val="20"/>
        </w:rPr>
        <w:t xml:space="preserve">to distinguish </w:t>
      </w:r>
      <w:r w:rsidR="00480440">
        <w:rPr>
          <w:sz w:val="20"/>
          <w:szCs w:val="20"/>
        </w:rPr>
        <w:t>between</w:t>
      </w:r>
      <w:r w:rsidRPr="00167EDF">
        <w:rPr>
          <w:sz w:val="20"/>
          <w:szCs w:val="20"/>
        </w:rPr>
        <w:t xml:space="preserve"> </w:t>
      </w:r>
      <w:r w:rsidR="00480440">
        <w:rPr>
          <w:sz w:val="20"/>
          <w:szCs w:val="20"/>
        </w:rPr>
        <w:t xml:space="preserve">an </w:t>
      </w:r>
      <w:r w:rsidRPr="00167EDF">
        <w:rPr>
          <w:sz w:val="20"/>
          <w:szCs w:val="20"/>
        </w:rPr>
        <w:t xml:space="preserve">“HARQ-NACK” that must trigger the ST </w:t>
      </w:r>
      <w:r w:rsidR="00480440">
        <w:rPr>
          <w:sz w:val="20"/>
          <w:szCs w:val="20"/>
        </w:rPr>
        <w:t>state and</w:t>
      </w:r>
      <w:r w:rsidRPr="00167EDF">
        <w:rPr>
          <w:sz w:val="20"/>
          <w:szCs w:val="20"/>
        </w:rPr>
        <w:t xml:space="preserve"> a</w:t>
      </w:r>
      <w:r w:rsidR="00480440">
        <w:rPr>
          <w:sz w:val="20"/>
          <w:szCs w:val="20"/>
        </w:rPr>
        <w:t>n</w:t>
      </w:r>
      <w:r w:rsidRPr="00167EDF">
        <w:rPr>
          <w:sz w:val="20"/>
          <w:szCs w:val="20"/>
        </w:rPr>
        <w:t xml:space="preserve"> “HARQ-NACK” that </w:t>
      </w:r>
      <w:r w:rsidR="00480440">
        <w:rPr>
          <w:sz w:val="20"/>
          <w:szCs w:val="20"/>
        </w:rPr>
        <w:t xml:space="preserve">only </w:t>
      </w:r>
      <w:r w:rsidRPr="00167EDF">
        <w:rPr>
          <w:sz w:val="20"/>
          <w:szCs w:val="20"/>
        </w:rPr>
        <w:t xml:space="preserve">schedules a regular HARQ </w:t>
      </w:r>
      <w:r w:rsidR="00480440">
        <w:rPr>
          <w:sz w:val="20"/>
          <w:szCs w:val="20"/>
        </w:rPr>
        <w:t>retransmission without triggering the ST state.</w:t>
      </w:r>
      <w:r w:rsidRPr="00167EDF">
        <w:rPr>
          <w:sz w:val="20"/>
          <w:szCs w:val="20"/>
        </w:rPr>
        <w:t xml:space="preserve"> </w:t>
      </w:r>
      <w:r w:rsidR="00000E32">
        <w:rPr>
          <w:sz w:val="20"/>
          <w:szCs w:val="20"/>
        </w:rPr>
        <w:t xml:space="preserve">For example, a specific indication bit </w:t>
      </w:r>
      <w:r w:rsidR="00BF410A">
        <w:rPr>
          <w:sz w:val="20"/>
          <w:szCs w:val="20"/>
        </w:rPr>
        <w:t xml:space="preserve">may be introduced into </w:t>
      </w:r>
      <w:r w:rsidR="00000E32">
        <w:rPr>
          <w:sz w:val="20"/>
          <w:szCs w:val="20"/>
        </w:rPr>
        <w:t xml:space="preserve">the CG </w:t>
      </w:r>
      <w:r w:rsidR="00000E32" w:rsidRPr="00000E32">
        <w:rPr>
          <w:sz w:val="20"/>
          <w:szCs w:val="20"/>
        </w:rPr>
        <w:t>retransmission scheduling</w:t>
      </w:r>
      <w:r w:rsidR="00000E32">
        <w:rPr>
          <w:sz w:val="20"/>
          <w:szCs w:val="20"/>
        </w:rPr>
        <w:t xml:space="preserve"> DCI to indicate which “type” of “HARQ-NACK” it is, i.e., whether the ST state is to be triggered or not. </w:t>
      </w:r>
      <w:r w:rsidR="00000E32" w:rsidRPr="00167EDF">
        <w:rPr>
          <w:sz w:val="20"/>
          <w:szCs w:val="20"/>
        </w:rPr>
        <w:t xml:space="preserve">The gNB counts the number of </w:t>
      </w:r>
      <w:r w:rsidR="00F93739">
        <w:rPr>
          <w:sz w:val="20"/>
          <w:szCs w:val="20"/>
        </w:rPr>
        <w:t>reception</w:t>
      </w:r>
      <w:r w:rsidR="00000E32">
        <w:rPr>
          <w:sz w:val="20"/>
          <w:szCs w:val="20"/>
        </w:rPr>
        <w:t xml:space="preserve"> </w:t>
      </w:r>
      <w:r w:rsidR="00000E32" w:rsidRPr="00167EDF">
        <w:rPr>
          <w:sz w:val="20"/>
          <w:szCs w:val="20"/>
        </w:rPr>
        <w:t xml:space="preserve">failures and </w:t>
      </w:r>
      <w:r w:rsidR="00000E32">
        <w:rPr>
          <w:sz w:val="20"/>
          <w:szCs w:val="20"/>
        </w:rPr>
        <w:t xml:space="preserve">tracks a remaining </w:t>
      </w:r>
      <w:r w:rsidR="00F93739">
        <w:rPr>
          <w:sz w:val="20"/>
          <w:szCs w:val="20"/>
        </w:rPr>
        <w:t>time while still being safe</w:t>
      </w:r>
      <w:r w:rsidR="00000E32">
        <w:rPr>
          <w:sz w:val="20"/>
          <w:szCs w:val="20"/>
        </w:rPr>
        <w:t xml:space="preserve"> </w:t>
      </w:r>
      <w:r w:rsidR="00F93739">
        <w:rPr>
          <w:sz w:val="20"/>
          <w:szCs w:val="20"/>
        </w:rPr>
        <w:t xml:space="preserve">without triggering the ST state, </w:t>
      </w:r>
      <w:r w:rsidR="00000E32">
        <w:rPr>
          <w:sz w:val="20"/>
          <w:szCs w:val="20"/>
        </w:rPr>
        <w:t xml:space="preserve">in </w:t>
      </w:r>
      <w:r w:rsidR="00000E32" w:rsidRPr="00167EDF">
        <w:rPr>
          <w:sz w:val="20"/>
          <w:szCs w:val="20"/>
        </w:rPr>
        <w:t>select</w:t>
      </w:r>
      <w:r w:rsidR="00000E32">
        <w:rPr>
          <w:sz w:val="20"/>
          <w:szCs w:val="20"/>
        </w:rPr>
        <w:t>ing</w:t>
      </w:r>
      <w:r w:rsidR="00000E32" w:rsidRPr="00167EDF">
        <w:rPr>
          <w:sz w:val="20"/>
          <w:szCs w:val="20"/>
        </w:rPr>
        <w:t xml:space="preserve"> one of the two </w:t>
      </w:r>
      <w:r w:rsidR="00000E32">
        <w:rPr>
          <w:sz w:val="20"/>
          <w:szCs w:val="20"/>
        </w:rPr>
        <w:t>“</w:t>
      </w:r>
      <w:r w:rsidR="00000E32" w:rsidRPr="00167EDF">
        <w:rPr>
          <w:sz w:val="20"/>
          <w:szCs w:val="20"/>
        </w:rPr>
        <w:t>types</w:t>
      </w:r>
      <w:r w:rsidR="00000E32">
        <w:rPr>
          <w:sz w:val="20"/>
          <w:szCs w:val="20"/>
        </w:rPr>
        <w:t>”</w:t>
      </w:r>
      <w:r w:rsidR="00000E32" w:rsidRPr="00167EDF">
        <w:rPr>
          <w:sz w:val="20"/>
          <w:szCs w:val="20"/>
        </w:rPr>
        <w:t xml:space="preserve"> of “HARQ-NACK” </w:t>
      </w:r>
      <w:r w:rsidR="00F93739">
        <w:rPr>
          <w:sz w:val="20"/>
          <w:szCs w:val="20"/>
        </w:rPr>
        <w:t>for</w:t>
      </w:r>
      <w:r w:rsidR="00454556">
        <w:rPr>
          <w:sz w:val="20"/>
          <w:szCs w:val="20"/>
        </w:rPr>
        <w:t xml:space="preserve"> send</w:t>
      </w:r>
      <w:r w:rsidR="00F93739">
        <w:rPr>
          <w:sz w:val="20"/>
          <w:szCs w:val="20"/>
        </w:rPr>
        <w:t>ing a “HARQ-NACK”</w:t>
      </w:r>
      <w:r w:rsidR="00000E32" w:rsidRPr="00167EDF">
        <w:rPr>
          <w:sz w:val="20"/>
          <w:szCs w:val="20"/>
        </w:rPr>
        <w:t>.</w:t>
      </w:r>
    </w:p>
    <w:p w14:paraId="7FF834D4" w14:textId="0E941458" w:rsidR="00167EDF" w:rsidRDefault="008D3AF4" w:rsidP="00167EDF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Meanwhile, t</w:t>
      </w:r>
      <w:r w:rsidR="00167EDF" w:rsidRPr="00167EDF">
        <w:rPr>
          <w:sz w:val="20"/>
          <w:szCs w:val="20"/>
        </w:rPr>
        <w:t xml:space="preserve">he UE reacts to </w:t>
      </w:r>
      <w:r w:rsidR="00480440">
        <w:rPr>
          <w:sz w:val="20"/>
          <w:szCs w:val="20"/>
        </w:rPr>
        <w:t>an</w:t>
      </w:r>
      <w:r w:rsidR="00167EDF" w:rsidRPr="00167EDF">
        <w:rPr>
          <w:sz w:val="20"/>
          <w:szCs w:val="20"/>
        </w:rPr>
        <w:t xml:space="preserve"> “HARQ-NACK”</w:t>
      </w:r>
      <w:r w:rsidR="00480440">
        <w:rPr>
          <w:sz w:val="20"/>
          <w:szCs w:val="20"/>
        </w:rPr>
        <w:t xml:space="preserve"> received</w:t>
      </w:r>
      <w:r w:rsidR="0046511E">
        <w:rPr>
          <w:sz w:val="20"/>
          <w:szCs w:val="20"/>
        </w:rPr>
        <w:t>, in terms of triggering the ST state or not,</w:t>
      </w:r>
      <w:r w:rsidR="00480440">
        <w:rPr>
          <w:sz w:val="20"/>
          <w:szCs w:val="20"/>
        </w:rPr>
        <w:t xml:space="preserve"> based on which </w:t>
      </w:r>
      <w:r w:rsidR="00454556">
        <w:rPr>
          <w:sz w:val="20"/>
          <w:szCs w:val="20"/>
        </w:rPr>
        <w:t>“</w:t>
      </w:r>
      <w:r w:rsidR="00480440">
        <w:rPr>
          <w:sz w:val="20"/>
          <w:szCs w:val="20"/>
        </w:rPr>
        <w:t>type</w:t>
      </w:r>
      <w:r w:rsidR="00454556">
        <w:rPr>
          <w:sz w:val="20"/>
          <w:szCs w:val="20"/>
        </w:rPr>
        <w:t>”</w:t>
      </w:r>
      <w:r w:rsidR="00480440">
        <w:rPr>
          <w:sz w:val="20"/>
          <w:szCs w:val="20"/>
        </w:rPr>
        <w:t xml:space="preserve"> of “HARQ-NACK</w:t>
      </w:r>
      <w:r w:rsidR="00167EDF" w:rsidRPr="00167EDF">
        <w:rPr>
          <w:sz w:val="20"/>
          <w:szCs w:val="20"/>
        </w:rPr>
        <w:t xml:space="preserve"> </w:t>
      </w:r>
      <w:r w:rsidR="00480440">
        <w:rPr>
          <w:sz w:val="20"/>
          <w:szCs w:val="20"/>
        </w:rPr>
        <w:t>it is</w:t>
      </w:r>
      <w:r w:rsidR="00167EDF" w:rsidRPr="00167EDF">
        <w:rPr>
          <w:sz w:val="20"/>
          <w:szCs w:val="20"/>
        </w:rPr>
        <w:t xml:space="preserve">. The UE doesn’t need to count the number of </w:t>
      </w:r>
      <w:r w:rsidR="00454556">
        <w:rPr>
          <w:sz w:val="20"/>
          <w:szCs w:val="20"/>
        </w:rPr>
        <w:t xml:space="preserve">transmission </w:t>
      </w:r>
      <w:r w:rsidR="00167EDF" w:rsidRPr="00167EDF">
        <w:rPr>
          <w:sz w:val="20"/>
          <w:szCs w:val="20"/>
        </w:rPr>
        <w:t>failures</w:t>
      </w:r>
      <w:r w:rsidR="00F93739">
        <w:rPr>
          <w:sz w:val="20"/>
          <w:szCs w:val="20"/>
        </w:rPr>
        <w:t>, nor is the UE aware of the value of N</w:t>
      </w:r>
      <w:r w:rsidR="00747627">
        <w:rPr>
          <w:sz w:val="20"/>
          <w:szCs w:val="20"/>
        </w:rPr>
        <w:t>. So, there is no signaling for configurating the N over the air.</w:t>
      </w:r>
    </w:p>
    <w:p w14:paraId="306E9635" w14:textId="6EA53A4B" w:rsidR="00D938B5" w:rsidRDefault="00D938B5" w:rsidP="00D938B5">
      <w:pPr>
        <w:spacing w:before="240" w:after="240"/>
        <w:rPr>
          <w:b/>
          <w:bCs/>
          <w:sz w:val="20"/>
          <w:szCs w:val="20"/>
        </w:rPr>
      </w:pPr>
      <w:r w:rsidRPr="002D5415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2D5415">
        <w:rPr>
          <w:b/>
          <w:bCs/>
          <w:sz w:val="20"/>
          <w:szCs w:val="20"/>
        </w:rPr>
        <w:t xml:space="preserve">. </w:t>
      </w:r>
      <w:r w:rsidR="00454556">
        <w:rPr>
          <w:b/>
          <w:bCs/>
          <w:sz w:val="20"/>
          <w:szCs w:val="20"/>
        </w:rPr>
        <w:t xml:space="preserve">RAN2 discuss the feasibility and benefit of </w:t>
      </w:r>
      <w:r w:rsidR="00034436">
        <w:rPr>
          <w:b/>
          <w:bCs/>
          <w:sz w:val="20"/>
          <w:szCs w:val="20"/>
        </w:rPr>
        <w:t>us</w:t>
      </w:r>
      <w:r w:rsidR="00454556">
        <w:rPr>
          <w:b/>
          <w:bCs/>
          <w:sz w:val="20"/>
          <w:szCs w:val="20"/>
        </w:rPr>
        <w:t xml:space="preserve">ing a configurable </w:t>
      </w:r>
      <w:r w:rsidR="00EA2451" w:rsidRPr="00EA2451">
        <w:rPr>
          <w:rFonts w:hint="eastAsia"/>
          <w:b/>
          <w:bCs/>
          <w:sz w:val="20"/>
          <w:szCs w:val="20"/>
        </w:rPr>
        <w:t>N (</w:t>
      </w:r>
      <w:r w:rsidR="00EA2451" w:rsidRPr="00EA2451">
        <w:rPr>
          <w:rFonts w:hint="eastAsia"/>
          <w:b/>
          <w:bCs/>
          <w:sz w:val="20"/>
          <w:szCs w:val="20"/>
        </w:rPr>
        <w:t>≥</w:t>
      </w:r>
      <w:r w:rsidR="00EA2451" w:rsidRPr="00EA2451">
        <w:rPr>
          <w:rFonts w:hint="eastAsia"/>
          <w:b/>
          <w:bCs/>
          <w:sz w:val="20"/>
          <w:szCs w:val="20"/>
        </w:rPr>
        <w:t>1)</w:t>
      </w:r>
      <w:r w:rsidR="00EA2451">
        <w:rPr>
          <w:b/>
          <w:bCs/>
          <w:sz w:val="20"/>
          <w:szCs w:val="20"/>
        </w:rPr>
        <w:t>.</w:t>
      </w:r>
    </w:p>
    <w:p w14:paraId="0BE64FCE" w14:textId="629D5AA1" w:rsidR="007F6A68" w:rsidRDefault="007F6A68" w:rsidP="00D938B5">
      <w:pPr>
        <w:spacing w:before="240" w:after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Proposal 2. RAN2 consider two “types” of “HARQ-NACK” to be used with the</w:t>
      </w:r>
      <w:r>
        <w:rPr>
          <w:b/>
          <w:bCs/>
          <w:sz w:val="20"/>
          <w:szCs w:val="20"/>
        </w:rPr>
        <w:t xml:space="preserve"> configurable </w:t>
      </w:r>
      <w:r w:rsidRPr="00EA2451">
        <w:rPr>
          <w:rFonts w:hint="eastAsia"/>
          <w:b/>
          <w:bCs/>
          <w:sz w:val="20"/>
          <w:szCs w:val="20"/>
        </w:rPr>
        <w:t>N (</w:t>
      </w:r>
      <w:r w:rsidRPr="00EA2451">
        <w:rPr>
          <w:rFonts w:hint="eastAsia"/>
          <w:b/>
          <w:bCs/>
          <w:sz w:val="20"/>
          <w:szCs w:val="20"/>
        </w:rPr>
        <w:t>≥</w:t>
      </w:r>
      <w:r w:rsidRPr="00EA2451">
        <w:rPr>
          <w:rFonts w:hint="eastAsia"/>
          <w:b/>
          <w:bCs/>
          <w:sz w:val="20"/>
          <w:szCs w:val="20"/>
        </w:rPr>
        <w:t>1)</w:t>
      </w:r>
      <w:r>
        <w:rPr>
          <w:b/>
          <w:bCs/>
          <w:sz w:val="20"/>
          <w:szCs w:val="20"/>
        </w:rPr>
        <w:t xml:space="preserve"> approach, for distinguish </w:t>
      </w:r>
      <w:r w:rsidRPr="007F6A68">
        <w:rPr>
          <w:b/>
          <w:bCs/>
          <w:sz w:val="20"/>
          <w:szCs w:val="20"/>
        </w:rPr>
        <w:t>between an “HARQ-NACK” that must trigger the ST state and an “HARQ-NACK” that only schedules a regular HARQ retransmission without triggering the ST state</w:t>
      </w:r>
      <w:r>
        <w:rPr>
          <w:b/>
          <w:bCs/>
          <w:sz w:val="20"/>
          <w:szCs w:val="20"/>
        </w:rPr>
        <w:t>, so that the counting is performed by the gNB, not the UE, and the gNB determines a “type” of “HARQ-NACK” to send, based on its counting.</w:t>
      </w:r>
    </w:p>
    <w:p w14:paraId="32CDED59" w14:textId="3C1EECA3" w:rsidR="00454556" w:rsidRDefault="00454556" w:rsidP="00D938B5">
      <w:pPr>
        <w:spacing w:before="240" w:after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755075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RAN2 consider the solution described in section 2.2</w:t>
      </w:r>
      <w:r w:rsidR="00CA28F2">
        <w:rPr>
          <w:b/>
          <w:bCs/>
          <w:sz w:val="20"/>
          <w:szCs w:val="20"/>
        </w:rPr>
        <w:t xml:space="preserve"> of this document</w:t>
      </w:r>
      <w:r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3EEB58F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400F2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9F5806B" w14:textId="7DA5C576" w:rsidR="00454556" w:rsidRDefault="00454556" w:rsidP="00454556">
      <w:pPr>
        <w:spacing w:before="240" w:after="240"/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2D5415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2D5415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RAN2 discuss the feasibility and benefit of having a configurable </w:t>
      </w:r>
      <w:r w:rsidR="00EA2451" w:rsidRPr="00EA2451">
        <w:rPr>
          <w:rFonts w:hint="eastAsia"/>
          <w:b/>
          <w:bCs/>
          <w:sz w:val="20"/>
          <w:szCs w:val="20"/>
        </w:rPr>
        <w:t>N (</w:t>
      </w:r>
      <w:r w:rsidR="00EA2451" w:rsidRPr="00EA2451">
        <w:rPr>
          <w:rFonts w:hint="eastAsia"/>
          <w:b/>
          <w:bCs/>
          <w:sz w:val="20"/>
          <w:szCs w:val="20"/>
        </w:rPr>
        <w:t>≥</w:t>
      </w:r>
      <w:r w:rsidR="00EA2451" w:rsidRPr="00EA2451">
        <w:rPr>
          <w:rFonts w:hint="eastAsia"/>
          <w:b/>
          <w:bCs/>
          <w:sz w:val="20"/>
          <w:szCs w:val="20"/>
        </w:rPr>
        <w:t>1)</w:t>
      </w:r>
      <w:r>
        <w:rPr>
          <w:b/>
          <w:bCs/>
          <w:sz w:val="20"/>
          <w:szCs w:val="20"/>
        </w:rPr>
        <w:t>.</w:t>
      </w:r>
    </w:p>
    <w:p w14:paraId="58000BF8" w14:textId="77777777" w:rsidR="007F6A68" w:rsidRDefault="007F6A68" w:rsidP="007F6A68">
      <w:pPr>
        <w:spacing w:before="240" w:after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RAN2 consider two “types” of “HARQ-NACK” to be used with the configurable </w:t>
      </w:r>
      <w:r w:rsidRPr="00EA2451">
        <w:rPr>
          <w:rFonts w:hint="eastAsia"/>
          <w:b/>
          <w:bCs/>
          <w:sz w:val="20"/>
          <w:szCs w:val="20"/>
        </w:rPr>
        <w:t>N (</w:t>
      </w:r>
      <w:r w:rsidRPr="00EA2451">
        <w:rPr>
          <w:rFonts w:hint="eastAsia"/>
          <w:b/>
          <w:bCs/>
          <w:sz w:val="20"/>
          <w:szCs w:val="20"/>
        </w:rPr>
        <w:t>≥</w:t>
      </w:r>
      <w:r w:rsidRPr="00EA2451">
        <w:rPr>
          <w:rFonts w:hint="eastAsia"/>
          <w:b/>
          <w:bCs/>
          <w:sz w:val="20"/>
          <w:szCs w:val="20"/>
        </w:rPr>
        <w:t>1)</w:t>
      </w:r>
      <w:r>
        <w:rPr>
          <w:b/>
          <w:bCs/>
          <w:sz w:val="20"/>
          <w:szCs w:val="20"/>
        </w:rPr>
        <w:t xml:space="preserve"> approach, for distinguish </w:t>
      </w:r>
      <w:r w:rsidRPr="007F6A68">
        <w:rPr>
          <w:b/>
          <w:bCs/>
          <w:sz w:val="20"/>
          <w:szCs w:val="20"/>
        </w:rPr>
        <w:t>between an “HARQ-NACK” that must trigger the ST state and an “HARQ-NACK” that only schedules a regular HARQ retransmission without triggering the ST state</w:t>
      </w:r>
      <w:r>
        <w:rPr>
          <w:b/>
          <w:bCs/>
          <w:sz w:val="20"/>
          <w:szCs w:val="20"/>
        </w:rPr>
        <w:t>, so that the counting is performed by the gNB, not the UE, and the gNB determines a “type” of “HARQ-NACK” to send, based on its counting.</w:t>
      </w:r>
    </w:p>
    <w:p w14:paraId="14D809D4" w14:textId="1AAFF864" w:rsidR="007F6A68" w:rsidRDefault="007F6A68" w:rsidP="007F6A68">
      <w:pPr>
        <w:spacing w:before="240" w:after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755075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RAN2 consider the solution described in section 2.2 of this document.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55A6F860" w14:textId="6937D928" w:rsidR="00AD2FC1" w:rsidRDefault="00C14A87" w:rsidP="00AD2FC1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3GPP TS 22.104 </w:t>
      </w:r>
      <w:r w:rsidRPr="00C14A87">
        <w:rPr>
          <w:rFonts w:eastAsiaTheme="minorEastAsia"/>
          <w:lang w:eastAsia="zh-CN"/>
        </w:rPr>
        <w:t>V18.1.0</w:t>
      </w:r>
      <w:r>
        <w:rPr>
          <w:rFonts w:eastAsiaTheme="minorEastAsia"/>
          <w:lang w:eastAsia="zh-CN"/>
        </w:rPr>
        <w:t>.</w:t>
      </w:r>
    </w:p>
    <w:p w14:paraId="1E92D5E9" w14:textId="6E23BD89" w:rsidR="00395F3D" w:rsidRDefault="00395F3D" w:rsidP="00AD2FC1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r w:rsidRPr="00395F3D">
        <w:rPr>
          <w:rFonts w:eastAsiaTheme="minorEastAsia"/>
          <w:lang w:eastAsia="zh-CN"/>
        </w:rPr>
        <w:t>R2-2104900 CATT Survival Time</w:t>
      </w:r>
      <w:r>
        <w:rPr>
          <w:rFonts w:eastAsiaTheme="minorEastAsia"/>
          <w:lang w:eastAsia="zh-CN"/>
        </w:rPr>
        <w:t>.</w:t>
      </w:r>
    </w:p>
    <w:p w14:paraId="32E524FE" w14:textId="454996D4" w:rsidR="00D1077B" w:rsidRDefault="00D1077B" w:rsidP="00AD2FC1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r w:rsidRPr="00D1077B">
        <w:rPr>
          <w:rFonts w:eastAsiaTheme="minorEastAsia"/>
          <w:lang w:eastAsia="zh-CN"/>
        </w:rPr>
        <w:t>R2-2106474_R2-114e Session Notes Rel-17 Small Data and URLLC (Diana)</w:t>
      </w:r>
      <w:r>
        <w:rPr>
          <w:rFonts w:eastAsiaTheme="minorEastAsia"/>
          <w:lang w:eastAsia="zh-CN"/>
        </w:rPr>
        <w:t>.</w:t>
      </w:r>
    </w:p>
    <w:p w14:paraId="5D58FA04" w14:textId="332C2C11" w:rsidR="00284DBF" w:rsidRPr="001D02DC" w:rsidRDefault="00284DBF" w:rsidP="00FB5DC3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r w:rsidRPr="00284DBF">
        <w:rPr>
          <w:rFonts w:eastAsiaTheme="minorEastAsia"/>
          <w:lang w:eastAsia="zh-CN"/>
        </w:rPr>
        <w:t>R2-21xxxxx Summary of [Post115-e][513][IIoT] QoS survival time_Ph2_v06_Intel</w:t>
      </w:r>
      <w:r w:rsidR="00D1077B">
        <w:rPr>
          <w:rFonts w:eastAsiaTheme="minorEastAsia"/>
          <w:lang w:eastAsia="zh-CN"/>
        </w:rPr>
        <w:t>.</w:t>
      </w:r>
    </w:p>
    <w:sectPr w:rsidR="00284DBF" w:rsidRPr="001D02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5FD6" w14:textId="77777777" w:rsidR="00EE6E59" w:rsidRDefault="00EE6E59">
      <w:r>
        <w:separator/>
      </w:r>
    </w:p>
  </w:endnote>
  <w:endnote w:type="continuationSeparator" w:id="0">
    <w:p w14:paraId="009CBB79" w14:textId="77777777" w:rsidR="00EE6E59" w:rsidRDefault="00EE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39142" w14:textId="77777777" w:rsidR="00EE6E59" w:rsidRDefault="00EE6E59">
      <w:r>
        <w:separator/>
      </w:r>
    </w:p>
  </w:footnote>
  <w:footnote w:type="continuationSeparator" w:id="0">
    <w:p w14:paraId="1E964A54" w14:textId="77777777" w:rsidR="00EE6E59" w:rsidRDefault="00EE6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C1419"/>
    <w:multiLevelType w:val="hybridMultilevel"/>
    <w:tmpl w:val="1888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D40F3"/>
    <w:multiLevelType w:val="hybridMultilevel"/>
    <w:tmpl w:val="D9B6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A3627E"/>
    <w:multiLevelType w:val="hybridMultilevel"/>
    <w:tmpl w:val="69C08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4D20D1E"/>
    <w:multiLevelType w:val="hybridMultilevel"/>
    <w:tmpl w:val="A09057B6"/>
    <w:lvl w:ilvl="0" w:tplc="63A677F0">
      <w:numFmt w:val="bullet"/>
      <w:lvlText w:val="•"/>
      <w:lvlJc w:val="left"/>
      <w:pPr>
        <w:ind w:left="790" w:hanging="43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3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11AC8"/>
    <w:multiLevelType w:val="hybridMultilevel"/>
    <w:tmpl w:val="31F4D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A15D7"/>
    <w:multiLevelType w:val="hybridMultilevel"/>
    <w:tmpl w:val="BBF2EA90"/>
    <w:lvl w:ilvl="0" w:tplc="397EFB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00"/>
        </w:tabs>
        <w:ind w:left="-3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780"/>
        </w:tabs>
        <w:ind w:left="-30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0060"/>
        </w:tabs>
        <w:ind w:left="-30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9340"/>
        </w:tabs>
        <w:ind w:left="-29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8620"/>
        </w:tabs>
        <w:ind w:left="-28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900"/>
        </w:tabs>
        <w:ind w:left="-27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7180"/>
        </w:tabs>
        <w:ind w:left="-2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6460"/>
        </w:tabs>
        <w:ind w:left="-26460" w:hanging="360"/>
      </w:pPr>
      <w:rPr>
        <w:rFonts w:ascii="Wingdings" w:hAnsi="Wingdings" w:hint="default"/>
      </w:rPr>
    </w:lvl>
  </w:abstractNum>
  <w:abstractNum w:abstractNumId="39" w15:restartNumberingAfterBreak="0">
    <w:nsid w:val="725566C5"/>
    <w:multiLevelType w:val="hybridMultilevel"/>
    <w:tmpl w:val="C658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2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76CDB"/>
    <w:multiLevelType w:val="hybridMultilevel"/>
    <w:tmpl w:val="AAC4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30"/>
  </w:num>
  <w:num w:numId="4">
    <w:abstractNumId w:val="4"/>
  </w:num>
  <w:num w:numId="5">
    <w:abstractNumId w:val="18"/>
  </w:num>
  <w:num w:numId="6">
    <w:abstractNumId w:val="36"/>
  </w:num>
  <w:num w:numId="7">
    <w:abstractNumId w:val="8"/>
  </w:num>
  <w:num w:numId="8">
    <w:abstractNumId w:val="21"/>
  </w:num>
  <w:num w:numId="9">
    <w:abstractNumId w:val="22"/>
  </w:num>
  <w:num w:numId="10">
    <w:abstractNumId w:val="25"/>
  </w:num>
  <w:num w:numId="11">
    <w:abstractNumId w:val="23"/>
  </w:num>
  <w:num w:numId="12">
    <w:abstractNumId w:val="20"/>
  </w:num>
  <w:num w:numId="13">
    <w:abstractNumId w:val="37"/>
  </w:num>
  <w:num w:numId="14">
    <w:abstractNumId w:val="7"/>
  </w:num>
  <w:num w:numId="15">
    <w:abstractNumId w:val="2"/>
  </w:num>
  <w:num w:numId="16">
    <w:abstractNumId w:val="41"/>
  </w:num>
  <w:num w:numId="17">
    <w:abstractNumId w:val="35"/>
  </w:num>
  <w:num w:numId="18">
    <w:abstractNumId w:val="17"/>
  </w:num>
  <w:num w:numId="19">
    <w:abstractNumId w:val="27"/>
  </w:num>
  <w:num w:numId="20">
    <w:abstractNumId w:val="33"/>
  </w:num>
  <w:num w:numId="21">
    <w:abstractNumId w:val="3"/>
  </w:num>
  <w:num w:numId="22">
    <w:abstractNumId w:val="29"/>
  </w:num>
  <w:num w:numId="23">
    <w:abstractNumId w:val="1"/>
  </w:num>
  <w:num w:numId="24">
    <w:abstractNumId w:val="5"/>
  </w:num>
  <w:num w:numId="25">
    <w:abstractNumId w:val="40"/>
  </w:num>
  <w:num w:numId="26">
    <w:abstractNumId w:val="13"/>
  </w:num>
  <w:num w:numId="27">
    <w:abstractNumId w:val="6"/>
  </w:num>
  <w:num w:numId="28">
    <w:abstractNumId w:val="12"/>
  </w:num>
  <w:num w:numId="29">
    <w:abstractNumId w:val="42"/>
  </w:num>
  <w:num w:numId="30">
    <w:abstractNumId w:val="26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31"/>
  </w:num>
  <w:num w:numId="34">
    <w:abstractNumId w:val="0"/>
  </w:num>
  <w:num w:numId="35">
    <w:abstractNumId w:val="38"/>
  </w:num>
  <w:num w:numId="36">
    <w:abstractNumId w:val="28"/>
  </w:num>
  <w:num w:numId="37">
    <w:abstractNumId w:val="9"/>
  </w:num>
  <w:num w:numId="38">
    <w:abstractNumId w:val="34"/>
  </w:num>
  <w:num w:numId="39">
    <w:abstractNumId w:val="39"/>
  </w:num>
  <w:num w:numId="40">
    <w:abstractNumId w:val="43"/>
  </w:num>
  <w:num w:numId="41">
    <w:abstractNumId w:val="14"/>
  </w:num>
  <w:num w:numId="42">
    <w:abstractNumId w:val="10"/>
  </w:num>
  <w:num w:numId="43">
    <w:abstractNumId w:val="38"/>
  </w:num>
  <w:num w:numId="44">
    <w:abstractNumId w:val="32"/>
  </w:num>
  <w:num w:numId="4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0E3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95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61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436"/>
    <w:rsid w:val="00034676"/>
    <w:rsid w:val="000346E6"/>
    <w:rsid w:val="00034710"/>
    <w:rsid w:val="000347CA"/>
    <w:rsid w:val="000352B3"/>
    <w:rsid w:val="0003544E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4818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1C1"/>
    <w:rsid w:val="000745AA"/>
    <w:rsid w:val="00074E86"/>
    <w:rsid w:val="0007543A"/>
    <w:rsid w:val="0007557C"/>
    <w:rsid w:val="0007562F"/>
    <w:rsid w:val="00075934"/>
    <w:rsid w:val="00076097"/>
    <w:rsid w:val="00076541"/>
    <w:rsid w:val="00076E44"/>
    <w:rsid w:val="000772F4"/>
    <w:rsid w:val="000776EB"/>
    <w:rsid w:val="000805A3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BCB"/>
    <w:rsid w:val="00085E04"/>
    <w:rsid w:val="00086800"/>
    <w:rsid w:val="000869A5"/>
    <w:rsid w:val="00086AA0"/>
    <w:rsid w:val="000872EC"/>
    <w:rsid w:val="00087913"/>
    <w:rsid w:val="000902DC"/>
    <w:rsid w:val="00090946"/>
    <w:rsid w:val="000911AE"/>
    <w:rsid w:val="00091D46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261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868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B3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7EF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A9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352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362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47E00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43D"/>
    <w:rsid w:val="00154D21"/>
    <w:rsid w:val="001554AB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67EDF"/>
    <w:rsid w:val="00170726"/>
    <w:rsid w:val="00170E24"/>
    <w:rsid w:val="00171143"/>
    <w:rsid w:val="00172864"/>
    <w:rsid w:val="00172B82"/>
    <w:rsid w:val="00172EFA"/>
    <w:rsid w:val="00173608"/>
    <w:rsid w:val="00173793"/>
    <w:rsid w:val="00173F8D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95C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58AC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02DC"/>
    <w:rsid w:val="001D1F74"/>
    <w:rsid w:val="001D2360"/>
    <w:rsid w:val="001D2372"/>
    <w:rsid w:val="001D2CE6"/>
    <w:rsid w:val="001D30D6"/>
    <w:rsid w:val="001D3109"/>
    <w:rsid w:val="001D3228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517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6EB3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7A4"/>
    <w:rsid w:val="00205A0F"/>
    <w:rsid w:val="00207118"/>
    <w:rsid w:val="00210860"/>
    <w:rsid w:val="00210B6A"/>
    <w:rsid w:val="00210C1E"/>
    <w:rsid w:val="0021120F"/>
    <w:rsid w:val="002116A7"/>
    <w:rsid w:val="0021195A"/>
    <w:rsid w:val="00211C40"/>
    <w:rsid w:val="00211C7A"/>
    <w:rsid w:val="00211DAC"/>
    <w:rsid w:val="00212CB6"/>
    <w:rsid w:val="00212E37"/>
    <w:rsid w:val="00213B5D"/>
    <w:rsid w:val="002140FF"/>
    <w:rsid w:val="00215C4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3566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728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4DBF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174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5F9"/>
    <w:rsid w:val="002B2723"/>
    <w:rsid w:val="002B2DBC"/>
    <w:rsid w:val="002B2E4A"/>
    <w:rsid w:val="002B2EAE"/>
    <w:rsid w:val="002B303A"/>
    <w:rsid w:val="002B538E"/>
    <w:rsid w:val="002B5DCA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22A"/>
    <w:rsid w:val="002C1460"/>
    <w:rsid w:val="002C20F2"/>
    <w:rsid w:val="002C30EA"/>
    <w:rsid w:val="002C365D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AD7"/>
    <w:rsid w:val="002D3BBC"/>
    <w:rsid w:val="002D3C29"/>
    <w:rsid w:val="002D4171"/>
    <w:rsid w:val="002D438A"/>
    <w:rsid w:val="002D5152"/>
    <w:rsid w:val="002D53C8"/>
    <w:rsid w:val="002D5415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27BBB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3980"/>
    <w:rsid w:val="0033413C"/>
    <w:rsid w:val="003343EC"/>
    <w:rsid w:val="00334FE7"/>
    <w:rsid w:val="00335B75"/>
    <w:rsid w:val="00335D8C"/>
    <w:rsid w:val="00335DA8"/>
    <w:rsid w:val="00336072"/>
    <w:rsid w:val="003363A1"/>
    <w:rsid w:val="0033668B"/>
    <w:rsid w:val="003368F2"/>
    <w:rsid w:val="00336FA5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1B6"/>
    <w:rsid w:val="0035463B"/>
    <w:rsid w:val="003548D8"/>
    <w:rsid w:val="003554CA"/>
    <w:rsid w:val="00355918"/>
    <w:rsid w:val="0035629F"/>
    <w:rsid w:val="0035767D"/>
    <w:rsid w:val="003578E2"/>
    <w:rsid w:val="00360232"/>
    <w:rsid w:val="003602E0"/>
    <w:rsid w:val="00360714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487A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5F3D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3D1C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2BF3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E7353"/>
    <w:rsid w:val="003F0096"/>
    <w:rsid w:val="003F0381"/>
    <w:rsid w:val="003F06FE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1E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0CE4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3CA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556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1E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440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87E9E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83D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03AB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51B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0942"/>
    <w:rsid w:val="00500E28"/>
    <w:rsid w:val="00500F19"/>
    <w:rsid w:val="00501981"/>
    <w:rsid w:val="00501A6A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2EB0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17C"/>
    <w:rsid w:val="0054593A"/>
    <w:rsid w:val="005461F1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5FA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47A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690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4D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A2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BB2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158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35A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DBD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2DD"/>
    <w:rsid w:val="00634ACF"/>
    <w:rsid w:val="00635035"/>
    <w:rsid w:val="0063527D"/>
    <w:rsid w:val="0063580D"/>
    <w:rsid w:val="00635CAE"/>
    <w:rsid w:val="00637240"/>
    <w:rsid w:val="00637F8F"/>
    <w:rsid w:val="00641421"/>
    <w:rsid w:val="00642BAA"/>
    <w:rsid w:val="00643607"/>
    <w:rsid w:val="00643660"/>
    <w:rsid w:val="006441EF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546B"/>
    <w:rsid w:val="0066732C"/>
    <w:rsid w:val="006679F5"/>
    <w:rsid w:val="00667B77"/>
    <w:rsid w:val="00667D81"/>
    <w:rsid w:val="0067013A"/>
    <w:rsid w:val="00670F07"/>
    <w:rsid w:val="006710F1"/>
    <w:rsid w:val="006714B6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834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305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30D"/>
    <w:rsid w:val="00697733"/>
    <w:rsid w:val="006A1F20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53D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AB0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75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0EA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278"/>
    <w:rsid w:val="00737832"/>
    <w:rsid w:val="00740106"/>
    <w:rsid w:val="0074076A"/>
    <w:rsid w:val="0074165B"/>
    <w:rsid w:val="00741AF4"/>
    <w:rsid w:val="00741D48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627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075"/>
    <w:rsid w:val="0075540C"/>
    <w:rsid w:val="00755A3A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0DF6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5A2C"/>
    <w:rsid w:val="00786810"/>
    <w:rsid w:val="00786958"/>
    <w:rsid w:val="00786A97"/>
    <w:rsid w:val="00786E71"/>
    <w:rsid w:val="0078722E"/>
    <w:rsid w:val="00787D04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898"/>
    <w:rsid w:val="007B2D3B"/>
    <w:rsid w:val="007B3E49"/>
    <w:rsid w:val="007B52CD"/>
    <w:rsid w:val="007B6676"/>
    <w:rsid w:val="007B6AFA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9BA"/>
    <w:rsid w:val="007C3FA8"/>
    <w:rsid w:val="007C417E"/>
    <w:rsid w:val="007C53BB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6A68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765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57CA8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5FD9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0F11"/>
    <w:rsid w:val="0089111A"/>
    <w:rsid w:val="0089176E"/>
    <w:rsid w:val="008917E0"/>
    <w:rsid w:val="008918B6"/>
    <w:rsid w:val="00892365"/>
    <w:rsid w:val="0089253A"/>
    <w:rsid w:val="00892B0F"/>
    <w:rsid w:val="00892BE5"/>
    <w:rsid w:val="0089387C"/>
    <w:rsid w:val="0089444E"/>
    <w:rsid w:val="008949DF"/>
    <w:rsid w:val="00894CBC"/>
    <w:rsid w:val="008951DB"/>
    <w:rsid w:val="0089526E"/>
    <w:rsid w:val="00895C00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69BA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10F"/>
    <w:rsid w:val="008C2469"/>
    <w:rsid w:val="008C2A3A"/>
    <w:rsid w:val="008C2DAD"/>
    <w:rsid w:val="008C376C"/>
    <w:rsid w:val="008C47A0"/>
    <w:rsid w:val="008C499B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3AF4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2D3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4D2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4A4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38BA"/>
    <w:rsid w:val="00954353"/>
    <w:rsid w:val="00955985"/>
    <w:rsid w:val="00955C0A"/>
    <w:rsid w:val="00955C4F"/>
    <w:rsid w:val="00955C86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0DFF"/>
    <w:rsid w:val="00980E48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23F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0ECB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5711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6FC3"/>
    <w:rsid w:val="009D7057"/>
    <w:rsid w:val="009D7580"/>
    <w:rsid w:val="009E058F"/>
    <w:rsid w:val="009E0989"/>
    <w:rsid w:val="009E0A9E"/>
    <w:rsid w:val="009E0F49"/>
    <w:rsid w:val="009E19A2"/>
    <w:rsid w:val="009E3523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9F6B90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992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143"/>
    <w:rsid w:val="00A41278"/>
    <w:rsid w:val="00A42318"/>
    <w:rsid w:val="00A428FB"/>
    <w:rsid w:val="00A4376F"/>
    <w:rsid w:val="00A43B23"/>
    <w:rsid w:val="00A43FD0"/>
    <w:rsid w:val="00A44919"/>
    <w:rsid w:val="00A4549F"/>
    <w:rsid w:val="00A45512"/>
    <w:rsid w:val="00A456D2"/>
    <w:rsid w:val="00A45B9B"/>
    <w:rsid w:val="00A45C93"/>
    <w:rsid w:val="00A460BF"/>
    <w:rsid w:val="00A462FE"/>
    <w:rsid w:val="00A46B86"/>
    <w:rsid w:val="00A46C98"/>
    <w:rsid w:val="00A46EFA"/>
    <w:rsid w:val="00A4739F"/>
    <w:rsid w:val="00A4787E"/>
    <w:rsid w:val="00A501C9"/>
    <w:rsid w:val="00A50506"/>
    <w:rsid w:val="00A50F0F"/>
    <w:rsid w:val="00A513EE"/>
    <w:rsid w:val="00A516A3"/>
    <w:rsid w:val="00A52A3E"/>
    <w:rsid w:val="00A53290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3ED4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721"/>
    <w:rsid w:val="00A67E47"/>
    <w:rsid w:val="00A7000A"/>
    <w:rsid w:val="00A7075B"/>
    <w:rsid w:val="00A708D3"/>
    <w:rsid w:val="00A70EFA"/>
    <w:rsid w:val="00A71629"/>
    <w:rsid w:val="00A71CE6"/>
    <w:rsid w:val="00A71D23"/>
    <w:rsid w:val="00A72556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9C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667"/>
    <w:rsid w:val="00AC278E"/>
    <w:rsid w:val="00AC3E6C"/>
    <w:rsid w:val="00AC4D04"/>
    <w:rsid w:val="00AC4E94"/>
    <w:rsid w:val="00AC5636"/>
    <w:rsid w:val="00AC5ABA"/>
    <w:rsid w:val="00AC5C65"/>
    <w:rsid w:val="00AC67A8"/>
    <w:rsid w:val="00AC74DA"/>
    <w:rsid w:val="00AC7566"/>
    <w:rsid w:val="00AC7763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18E"/>
    <w:rsid w:val="00AD2852"/>
    <w:rsid w:val="00AD2FC1"/>
    <w:rsid w:val="00AD3976"/>
    <w:rsid w:val="00AD4D2A"/>
    <w:rsid w:val="00AD5335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A5D"/>
    <w:rsid w:val="00AE7EAF"/>
    <w:rsid w:val="00AF044E"/>
    <w:rsid w:val="00AF088F"/>
    <w:rsid w:val="00AF0B68"/>
    <w:rsid w:val="00AF13F0"/>
    <w:rsid w:val="00AF24C7"/>
    <w:rsid w:val="00AF25D5"/>
    <w:rsid w:val="00AF3DBB"/>
    <w:rsid w:val="00AF494F"/>
    <w:rsid w:val="00AF4B8D"/>
    <w:rsid w:val="00AF4CF8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AF7E4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07F8D"/>
    <w:rsid w:val="00B10404"/>
    <w:rsid w:val="00B10558"/>
    <w:rsid w:val="00B12EF9"/>
    <w:rsid w:val="00B140CA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17806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12E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27489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8F2"/>
    <w:rsid w:val="00B66B63"/>
    <w:rsid w:val="00B70249"/>
    <w:rsid w:val="00B70D58"/>
    <w:rsid w:val="00B70E15"/>
    <w:rsid w:val="00B711CE"/>
    <w:rsid w:val="00B71CA8"/>
    <w:rsid w:val="00B71DC8"/>
    <w:rsid w:val="00B73A6A"/>
    <w:rsid w:val="00B73BDD"/>
    <w:rsid w:val="00B746C6"/>
    <w:rsid w:val="00B74B5B"/>
    <w:rsid w:val="00B75440"/>
    <w:rsid w:val="00B75F82"/>
    <w:rsid w:val="00B7604C"/>
    <w:rsid w:val="00B7652C"/>
    <w:rsid w:val="00B76639"/>
    <w:rsid w:val="00B766BF"/>
    <w:rsid w:val="00B76A27"/>
    <w:rsid w:val="00B76B73"/>
    <w:rsid w:val="00B76D52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3F5F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E06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53E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606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1BE2"/>
    <w:rsid w:val="00BF27FB"/>
    <w:rsid w:val="00BF2B6F"/>
    <w:rsid w:val="00BF351A"/>
    <w:rsid w:val="00BF3914"/>
    <w:rsid w:val="00BF410A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0F3B"/>
    <w:rsid w:val="00C01671"/>
    <w:rsid w:val="00C0193C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4A87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C05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35E6"/>
    <w:rsid w:val="00C3400F"/>
    <w:rsid w:val="00C344A0"/>
    <w:rsid w:val="00C346D0"/>
    <w:rsid w:val="00C34B64"/>
    <w:rsid w:val="00C34C36"/>
    <w:rsid w:val="00C34C82"/>
    <w:rsid w:val="00C352B3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86F"/>
    <w:rsid w:val="00C46B15"/>
    <w:rsid w:val="00C46F4F"/>
    <w:rsid w:val="00C46F7D"/>
    <w:rsid w:val="00C4738E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A9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92"/>
    <w:rsid w:val="00C852A9"/>
    <w:rsid w:val="00C8646D"/>
    <w:rsid w:val="00C864DD"/>
    <w:rsid w:val="00C876BC"/>
    <w:rsid w:val="00C87EEE"/>
    <w:rsid w:val="00C90C15"/>
    <w:rsid w:val="00C90D90"/>
    <w:rsid w:val="00C91DE3"/>
    <w:rsid w:val="00C92127"/>
    <w:rsid w:val="00C92C7F"/>
    <w:rsid w:val="00C9369D"/>
    <w:rsid w:val="00C9383D"/>
    <w:rsid w:val="00C944FA"/>
    <w:rsid w:val="00C94E16"/>
    <w:rsid w:val="00C95854"/>
    <w:rsid w:val="00C959FD"/>
    <w:rsid w:val="00C95B84"/>
    <w:rsid w:val="00C95D24"/>
    <w:rsid w:val="00C95EFF"/>
    <w:rsid w:val="00C96130"/>
    <w:rsid w:val="00C96228"/>
    <w:rsid w:val="00C96E6F"/>
    <w:rsid w:val="00C97872"/>
    <w:rsid w:val="00CA0532"/>
    <w:rsid w:val="00CA17DE"/>
    <w:rsid w:val="00CA221D"/>
    <w:rsid w:val="00CA2241"/>
    <w:rsid w:val="00CA28F2"/>
    <w:rsid w:val="00CA37E2"/>
    <w:rsid w:val="00CA3CDD"/>
    <w:rsid w:val="00CA403B"/>
    <w:rsid w:val="00CA45E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6F0"/>
    <w:rsid w:val="00CB4793"/>
    <w:rsid w:val="00CB5B1E"/>
    <w:rsid w:val="00CB787A"/>
    <w:rsid w:val="00CB7F53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C7C54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49D5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7B"/>
    <w:rsid w:val="00D107CF"/>
    <w:rsid w:val="00D10E56"/>
    <w:rsid w:val="00D11B0B"/>
    <w:rsid w:val="00D12075"/>
    <w:rsid w:val="00D12293"/>
    <w:rsid w:val="00D1353A"/>
    <w:rsid w:val="00D135EE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27C3D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645B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B78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A98"/>
    <w:rsid w:val="00D81BA1"/>
    <w:rsid w:val="00D82494"/>
    <w:rsid w:val="00D82ECC"/>
    <w:rsid w:val="00D83898"/>
    <w:rsid w:val="00D83AE9"/>
    <w:rsid w:val="00D83F48"/>
    <w:rsid w:val="00D84266"/>
    <w:rsid w:val="00D84C46"/>
    <w:rsid w:val="00D855D3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8B5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CDE"/>
    <w:rsid w:val="00DA5ED4"/>
    <w:rsid w:val="00DA615D"/>
    <w:rsid w:val="00DA6598"/>
    <w:rsid w:val="00DA6C0F"/>
    <w:rsid w:val="00DA702F"/>
    <w:rsid w:val="00DA75A5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88D"/>
    <w:rsid w:val="00DB4C6E"/>
    <w:rsid w:val="00DB5293"/>
    <w:rsid w:val="00DB5B6F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78A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23D"/>
    <w:rsid w:val="00E023E5"/>
    <w:rsid w:val="00E02432"/>
    <w:rsid w:val="00E0337E"/>
    <w:rsid w:val="00E037CC"/>
    <w:rsid w:val="00E04022"/>
    <w:rsid w:val="00E0453D"/>
    <w:rsid w:val="00E04DC9"/>
    <w:rsid w:val="00E06528"/>
    <w:rsid w:val="00E066DB"/>
    <w:rsid w:val="00E06BC9"/>
    <w:rsid w:val="00E06EB6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4C28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588"/>
    <w:rsid w:val="00E429ED"/>
    <w:rsid w:val="00E43F37"/>
    <w:rsid w:val="00E441E6"/>
    <w:rsid w:val="00E446A7"/>
    <w:rsid w:val="00E450ED"/>
    <w:rsid w:val="00E4592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E1E"/>
    <w:rsid w:val="00E51FDD"/>
    <w:rsid w:val="00E523C6"/>
    <w:rsid w:val="00E52435"/>
    <w:rsid w:val="00E52904"/>
    <w:rsid w:val="00E52E6C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6A4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2D3A"/>
    <w:rsid w:val="00E95BA6"/>
    <w:rsid w:val="00E95DC2"/>
    <w:rsid w:val="00E9631E"/>
    <w:rsid w:val="00E9705E"/>
    <w:rsid w:val="00E97648"/>
    <w:rsid w:val="00EA07E9"/>
    <w:rsid w:val="00EA0E4A"/>
    <w:rsid w:val="00EA1A54"/>
    <w:rsid w:val="00EA2226"/>
    <w:rsid w:val="00EA2451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D80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E59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4E42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590"/>
    <w:rsid w:val="00F02651"/>
    <w:rsid w:val="00F027BA"/>
    <w:rsid w:val="00F03E79"/>
    <w:rsid w:val="00F050F8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14DA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AD0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33BD"/>
    <w:rsid w:val="00F444ED"/>
    <w:rsid w:val="00F449F5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ACC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B45"/>
    <w:rsid w:val="00F90E78"/>
    <w:rsid w:val="00F91209"/>
    <w:rsid w:val="00F9221F"/>
    <w:rsid w:val="00F931C7"/>
    <w:rsid w:val="00F9344C"/>
    <w:rsid w:val="00F93559"/>
    <w:rsid w:val="00F9373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97D40"/>
    <w:rsid w:val="00FA07F8"/>
    <w:rsid w:val="00FA105C"/>
    <w:rsid w:val="00FA1475"/>
    <w:rsid w:val="00FA148A"/>
    <w:rsid w:val="00FA14B0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DA3"/>
    <w:rsid w:val="00FB1527"/>
    <w:rsid w:val="00FB1D7A"/>
    <w:rsid w:val="00FB1E67"/>
    <w:rsid w:val="00FB203D"/>
    <w:rsid w:val="00FB239C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5DC3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2F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46C5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44C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5F0158"/>
    <w:pPr>
      <w:numPr>
        <w:numId w:val="35"/>
      </w:numPr>
      <w:overflowPunct w:val="0"/>
      <w:snapToGrid/>
      <w:spacing w:before="60" w:after="0"/>
      <w:textAlignment w:val="baseline"/>
    </w:pPr>
    <w:rPr>
      <w:rFonts w:ascii="Arial" w:eastAsia="MS Mincho" w:hAnsi="Arial" w:cstheme="minorBidi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6</cp:revision>
  <cp:lastPrinted>2007-06-18T22:08:00Z</cp:lastPrinted>
  <dcterms:created xsi:type="dcterms:W3CDTF">2021-10-21T17:01:00Z</dcterms:created>
  <dcterms:modified xsi:type="dcterms:W3CDTF">2021-10-21T22:17:00Z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